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014A6" w14:textId="3A9A3AE8" w:rsidR="006F0A04" w:rsidRDefault="006F0A04" w:rsidP="006F0A04">
      <w:pPr>
        <w:spacing w:after="0" w:line="240" w:lineRule="auto"/>
        <w:jc w:val="center"/>
        <w:rPr>
          <w:b/>
        </w:rPr>
      </w:pPr>
      <w:r>
        <w:rPr>
          <w:b/>
        </w:rPr>
        <w:t xml:space="preserve">ORDINANCE </w:t>
      </w:r>
      <w:r w:rsidR="00DC559A">
        <w:rPr>
          <w:b/>
        </w:rPr>
        <w:t>02-2</w:t>
      </w:r>
      <w:r w:rsidR="00F53BEC">
        <w:rPr>
          <w:b/>
        </w:rPr>
        <w:t>6</w:t>
      </w:r>
      <w:r w:rsidRPr="0050047B">
        <w:rPr>
          <w:b/>
        </w:rPr>
        <w:t>,</w:t>
      </w:r>
    </w:p>
    <w:p w14:paraId="4AF51286" w14:textId="0AEDBE67" w:rsidR="006F0A04" w:rsidRPr="00D35733" w:rsidRDefault="00AB3F9A" w:rsidP="006F0A04">
      <w:pPr>
        <w:spacing w:after="0" w:line="240" w:lineRule="auto"/>
        <w:jc w:val="center"/>
        <w:rPr>
          <w:b/>
          <w:bCs/>
        </w:rPr>
      </w:pPr>
      <w:r w:rsidRPr="00D80A2B">
        <w:rPr>
          <w:b/>
        </w:rPr>
        <w:t xml:space="preserve">AN ORDINANCE ENTITLED, AN ORDINANCE </w:t>
      </w:r>
      <w:r w:rsidR="00D03BD5">
        <w:rPr>
          <w:b/>
        </w:rPr>
        <w:t xml:space="preserve">AMENDING SECTION 2.04.04 CONDITIONAL USES [AGRICULTURAL DISTRICT] AND </w:t>
      </w:r>
      <w:r w:rsidR="00DC559A">
        <w:rPr>
          <w:b/>
        </w:rPr>
        <w:t>SECTION 2.04.0</w:t>
      </w:r>
      <w:r w:rsidR="00F53BEC">
        <w:rPr>
          <w:b/>
        </w:rPr>
        <w:t>5</w:t>
      </w:r>
      <w:r w:rsidR="00DC559A">
        <w:rPr>
          <w:b/>
        </w:rPr>
        <w:t xml:space="preserve"> </w:t>
      </w:r>
      <w:r w:rsidR="00F53BEC">
        <w:rPr>
          <w:b/>
        </w:rPr>
        <w:t>AREA REGULATIONS</w:t>
      </w:r>
      <w:r w:rsidR="00DC559A">
        <w:rPr>
          <w:b/>
        </w:rPr>
        <w:t xml:space="preserve"> [AGRICULTURAL DISTRICT]</w:t>
      </w:r>
      <w:r w:rsidRPr="00D80A2B">
        <w:rPr>
          <w:b/>
        </w:rPr>
        <w:t xml:space="preserve"> OF THE ZONING ORDINANCE OF CLARK COUNTY ADOPTED BY ORDINANCE 01-14, AS AMENDED</w:t>
      </w:r>
      <w:r w:rsidRPr="00D80A2B">
        <w:rPr>
          <w:b/>
          <w:bCs/>
        </w:rPr>
        <w:t>.</w:t>
      </w:r>
    </w:p>
    <w:p w14:paraId="36D48003" w14:textId="77777777" w:rsidR="006F0A04" w:rsidRPr="00BD615D" w:rsidRDefault="006F0A04" w:rsidP="006F0A04">
      <w:pPr>
        <w:spacing w:after="0" w:line="240" w:lineRule="auto"/>
        <w:jc w:val="both"/>
        <w:rPr>
          <w:rFonts w:cstheme="minorHAnsi"/>
          <w:b/>
          <w:highlight w:val="yellow"/>
          <w:u w:val="single"/>
        </w:rPr>
      </w:pPr>
    </w:p>
    <w:p w14:paraId="51533AED" w14:textId="77777777" w:rsidR="005A0037" w:rsidRDefault="005A0037" w:rsidP="005A0037">
      <w:pPr>
        <w:spacing w:after="0" w:line="240" w:lineRule="auto"/>
        <w:jc w:val="both"/>
        <w:rPr>
          <w:bCs/>
        </w:rPr>
      </w:pPr>
      <w:r w:rsidRPr="00DC559A">
        <w:rPr>
          <w:rFonts w:cstheme="minorHAnsi"/>
        </w:rPr>
        <w:t>BE IT ORDAINED BY THE BOARD OF COUNTY COMMISSIONERS OF CLARK COUNTY, SOUTH DAKOTA:</w:t>
      </w:r>
      <w:r>
        <w:rPr>
          <w:rFonts w:cstheme="minorHAnsi"/>
        </w:rPr>
        <w:t xml:space="preserve"> th</w:t>
      </w:r>
      <w:r w:rsidRPr="00CC55C8">
        <w:rPr>
          <w:rFonts w:cstheme="minorHAnsi"/>
        </w:rPr>
        <w:t xml:space="preserve">at </w:t>
      </w:r>
      <w:r>
        <w:rPr>
          <w:rFonts w:cstheme="minorHAnsi"/>
        </w:rPr>
        <w:t xml:space="preserve">Article II DISTRICT REGULATIONS, Section 2.04.04 Conditional Uses [Agricultural District] adopted by Ordinance 01-14, as amended, of the Zoning Ordinance of Clark County be amended by adding the following use in bold and underline font to Section 2.04.04 Conditional Uses [Agricultural District]: </w:t>
      </w:r>
    </w:p>
    <w:p w14:paraId="010876E9" w14:textId="77777777" w:rsidR="005A0037" w:rsidRDefault="005A0037" w:rsidP="005A0037">
      <w:pPr>
        <w:spacing w:after="0" w:line="240" w:lineRule="auto"/>
        <w:rPr>
          <w:rFonts w:cstheme="minorHAnsi"/>
          <w:b/>
          <w:u w:val="single"/>
        </w:rPr>
      </w:pPr>
    </w:p>
    <w:p w14:paraId="3EBB6DC3" w14:textId="5A5608AB" w:rsidR="005A0037" w:rsidRDefault="005A0037" w:rsidP="005A0037">
      <w:pPr>
        <w:pStyle w:val="1"/>
        <w:numPr>
          <w:ilvl w:val="0"/>
          <w:numId w:val="0"/>
        </w:numPr>
        <w:tabs>
          <w:tab w:val="clear" w:pos="1800"/>
        </w:tabs>
        <w:ind w:left="360" w:hanging="360"/>
        <w:jc w:val="both"/>
        <w:rPr>
          <w:rFonts w:asciiTheme="minorHAnsi" w:hAnsiTheme="minorHAnsi" w:cstheme="minorHAnsi"/>
          <w:b/>
          <w:sz w:val="22"/>
          <w:szCs w:val="22"/>
          <w:u w:val="single"/>
        </w:rPr>
      </w:pPr>
      <w:r>
        <w:rPr>
          <w:rFonts w:asciiTheme="minorHAnsi" w:hAnsiTheme="minorHAnsi" w:cstheme="minorHAnsi"/>
          <w:b/>
          <w:sz w:val="22"/>
          <w:szCs w:val="22"/>
          <w:u w:val="single"/>
        </w:rPr>
        <w:t>41.</w:t>
      </w:r>
      <w:r>
        <w:rPr>
          <w:rFonts w:asciiTheme="minorHAnsi" w:hAnsiTheme="minorHAnsi" w:cstheme="minorHAnsi"/>
          <w:b/>
          <w:sz w:val="22"/>
          <w:szCs w:val="22"/>
          <w:u w:val="single"/>
        </w:rPr>
        <w:tab/>
        <w:t>Residential Density Bonus A.  See 2.04.05.9.c.</w:t>
      </w:r>
    </w:p>
    <w:p w14:paraId="2FDA469C" w14:textId="77777777" w:rsidR="005A0037" w:rsidRDefault="005A0037" w:rsidP="005A0037">
      <w:pPr>
        <w:pStyle w:val="1"/>
        <w:numPr>
          <w:ilvl w:val="0"/>
          <w:numId w:val="0"/>
        </w:numPr>
        <w:tabs>
          <w:tab w:val="clear" w:pos="1800"/>
        </w:tabs>
        <w:ind w:left="360" w:hanging="360"/>
        <w:jc w:val="both"/>
        <w:rPr>
          <w:rFonts w:asciiTheme="minorHAnsi" w:hAnsiTheme="minorHAnsi" w:cstheme="minorHAnsi"/>
          <w:b/>
          <w:sz w:val="22"/>
          <w:szCs w:val="22"/>
          <w:u w:val="single"/>
        </w:rPr>
      </w:pPr>
    </w:p>
    <w:p w14:paraId="4964C1BA" w14:textId="6ADA144F" w:rsidR="005A0037" w:rsidRPr="006F0A04" w:rsidRDefault="005A0037" w:rsidP="005A0037">
      <w:pPr>
        <w:pStyle w:val="1"/>
        <w:numPr>
          <w:ilvl w:val="0"/>
          <w:numId w:val="0"/>
        </w:numPr>
        <w:tabs>
          <w:tab w:val="clear" w:pos="1800"/>
        </w:tabs>
        <w:ind w:left="360" w:hanging="360"/>
        <w:jc w:val="both"/>
        <w:rPr>
          <w:rFonts w:asciiTheme="minorHAnsi" w:hAnsiTheme="minorHAnsi" w:cstheme="minorHAnsi"/>
          <w:b/>
          <w:sz w:val="22"/>
          <w:szCs w:val="22"/>
          <w:u w:val="single"/>
        </w:rPr>
      </w:pPr>
      <w:r>
        <w:rPr>
          <w:rFonts w:asciiTheme="minorHAnsi" w:hAnsiTheme="minorHAnsi" w:cstheme="minorHAnsi"/>
          <w:b/>
          <w:sz w:val="22"/>
          <w:szCs w:val="22"/>
          <w:u w:val="single"/>
        </w:rPr>
        <w:t>42.</w:t>
      </w:r>
      <w:r>
        <w:rPr>
          <w:rFonts w:asciiTheme="minorHAnsi" w:hAnsiTheme="minorHAnsi" w:cstheme="minorHAnsi"/>
          <w:b/>
          <w:sz w:val="22"/>
          <w:szCs w:val="22"/>
          <w:u w:val="single"/>
        </w:rPr>
        <w:tab/>
        <w:t>Residential Density Bonus B.  See 2.04.05.9.c.</w:t>
      </w:r>
    </w:p>
    <w:p w14:paraId="6899049F" w14:textId="77777777" w:rsidR="005A0037" w:rsidRDefault="005A0037" w:rsidP="00F53BEC">
      <w:pPr>
        <w:spacing w:after="0" w:line="240" w:lineRule="auto"/>
        <w:jc w:val="both"/>
        <w:rPr>
          <w:rFonts w:cstheme="minorHAnsi"/>
        </w:rPr>
      </w:pPr>
    </w:p>
    <w:p w14:paraId="4D243539" w14:textId="77777777" w:rsidR="00D03BD5" w:rsidRDefault="00D03BD5" w:rsidP="00F53BEC">
      <w:pPr>
        <w:spacing w:after="0" w:line="240" w:lineRule="auto"/>
        <w:jc w:val="both"/>
        <w:rPr>
          <w:rFonts w:cstheme="minorHAnsi"/>
        </w:rPr>
      </w:pPr>
    </w:p>
    <w:p w14:paraId="07838FBF" w14:textId="74CF3B55" w:rsidR="00F53BEC" w:rsidRDefault="00F53BEC" w:rsidP="00F53BEC">
      <w:pPr>
        <w:spacing w:after="0" w:line="240" w:lineRule="auto"/>
        <w:jc w:val="both"/>
        <w:rPr>
          <w:bCs/>
        </w:rPr>
      </w:pPr>
      <w:r w:rsidRPr="00DC559A">
        <w:rPr>
          <w:rFonts w:cstheme="minorHAnsi"/>
        </w:rPr>
        <w:t xml:space="preserve">BE IT </w:t>
      </w:r>
      <w:r>
        <w:rPr>
          <w:rFonts w:cstheme="minorHAnsi"/>
        </w:rPr>
        <w:t xml:space="preserve">FURTHER </w:t>
      </w:r>
      <w:r w:rsidRPr="00DC559A">
        <w:rPr>
          <w:rFonts w:cstheme="minorHAnsi"/>
        </w:rPr>
        <w:t>ORDAINED BY THE BOARD OF COUNTY COMMISSIONERS OF CLARK COUNTY, SOUTH DAKOTA:</w:t>
      </w:r>
      <w:r>
        <w:rPr>
          <w:rFonts w:cstheme="minorHAnsi"/>
        </w:rPr>
        <w:t xml:space="preserve"> th</w:t>
      </w:r>
      <w:r w:rsidRPr="00CC55C8">
        <w:rPr>
          <w:rFonts w:cstheme="minorHAnsi"/>
        </w:rPr>
        <w:t xml:space="preserve">at </w:t>
      </w:r>
      <w:r>
        <w:rPr>
          <w:rFonts w:cstheme="minorHAnsi"/>
        </w:rPr>
        <w:t>Article II DISTRICT REGULATIONS, Section 2.04.05 Area Regulations [Agricultural District] adopted by Ordinance 01-14, as amended, of the Zoning Ordinance of Clark County be amended by adding the following text in bold and underline font</w:t>
      </w:r>
      <w:r w:rsidR="00AB5196">
        <w:rPr>
          <w:rFonts w:cstheme="minorHAnsi"/>
        </w:rPr>
        <w:t xml:space="preserve"> and removing the text in strikethrough font</w:t>
      </w:r>
      <w:r>
        <w:rPr>
          <w:rFonts w:cstheme="minorHAnsi"/>
        </w:rPr>
        <w:t xml:space="preserve">: </w:t>
      </w:r>
    </w:p>
    <w:p w14:paraId="5D2E500D" w14:textId="77777777" w:rsidR="00F53BEC" w:rsidRDefault="00F53BEC" w:rsidP="00F53BEC">
      <w:pPr>
        <w:spacing w:after="0" w:line="240" w:lineRule="auto"/>
        <w:rPr>
          <w:rFonts w:cstheme="minorHAnsi"/>
          <w:b/>
          <w:u w:val="single"/>
        </w:rPr>
      </w:pPr>
    </w:p>
    <w:p w14:paraId="54C1EF5E" w14:textId="77777777" w:rsidR="00F53BEC" w:rsidRPr="00195795" w:rsidRDefault="00F53BEC" w:rsidP="00F53BEC">
      <w:pPr>
        <w:pStyle w:val="Heading4"/>
        <w:rPr>
          <w:rFonts w:asciiTheme="minorHAnsi" w:hAnsiTheme="minorHAnsi" w:cstheme="minorHAnsi"/>
          <w:bCs/>
          <w:color w:val="auto"/>
          <w:sz w:val="22"/>
          <w:szCs w:val="22"/>
        </w:rPr>
      </w:pPr>
      <w:r w:rsidRPr="00195795">
        <w:rPr>
          <w:rFonts w:asciiTheme="minorHAnsi" w:hAnsiTheme="minorHAnsi" w:cstheme="minorHAnsi"/>
          <w:bCs/>
          <w:color w:val="auto"/>
          <w:sz w:val="22"/>
          <w:szCs w:val="22"/>
        </w:rPr>
        <w:t>Section 2.04.05 Area Regulations.</w:t>
      </w:r>
    </w:p>
    <w:p w14:paraId="2F08D186" w14:textId="77777777" w:rsidR="00F53BEC" w:rsidRDefault="00F53BEC" w:rsidP="00F53BEC">
      <w:pPr>
        <w:spacing w:after="0" w:line="240" w:lineRule="auto"/>
        <w:rPr>
          <w:rFonts w:cstheme="minorHAnsi"/>
          <w:b/>
          <w:u w:val="single"/>
        </w:rPr>
      </w:pPr>
    </w:p>
    <w:p w14:paraId="005ADC7F" w14:textId="77777777" w:rsidR="00F53BEC" w:rsidRPr="00195795" w:rsidRDefault="00F53BEC" w:rsidP="00F53BEC">
      <w:pPr>
        <w:tabs>
          <w:tab w:val="left" w:pos="360"/>
        </w:tabs>
        <w:jc w:val="both"/>
        <w:rPr>
          <w:rFonts w:ascii="Calibri" w:hAnsi="Calibri" w:cs="Calibri"/>
        </w:rPr>
      </w:pPr>
      <w:r w:rsidRPr="00195795">
        <w:rPr>
          <w:rFonts w:ascii="Calibri" w:hAnsi="Calibri" w:cs="Calibri"/>
        </w:rPr>
        <w:t>All buildings shall be set back from road right-of-way lines and lot lines to comply with the following requirements:</w:t>
      </w:r>
    </w:p>
    <w:p w14:paraId="38C9AD4F" w14:textId="281AD58F" w:rsidR="00F53BEC" w:rsidRDefault="00F53BEC" w:rsidP="00F53BEC">
      <w:pPr>
        <w:widowControl w:val="0"/>
        <w:numPr>
          <w:ilvl w:val="3"/>
          <w:numId w:val="7"/>
        </w:numPr>
        <w:tabs>
          <w:tab w:val="clear" w:pos="2160"/>
          <w:tab w:val="left" w:pos="360"/>
        </w:tabs>
        <w:autoSpaceDE w:val="0"/>
        <w:autoSpaceDN w:val="0"/>
        <w:adjustRightInd w:val="0"/>
        <w:spacing w:after="0" w:line="240" w:lineRule="auto"/>
        <w:ind w:left="360"/>
        <w:jc w:val="both"/>
        <w:rPr>
          <w:rFonts w:cstheme="minorHAnsi"/>
        </w:rPr>
      </w:pPr>
      <w:r w:rsidRPr="003148A0">
        <w:rPr>
          <w:rFonts w:cstheme="minorHAnsi"/>
        </w:rPr>
        <w:t xml:space="preserve">Lot Size: All residential lots shall </w:t>
      </w:r>
      <w:r w:rsidRPr="00AB5196">
        <w:rPr>
          <w:rFonts w:cstheme="minorHAnsi"/>
          <w:b/>
          <w:u w:val="single"/>
        </w:rPr>
        <w:t>contain a minimum of five (</w:t>
      </w:r>
      <w:r w:rsidR="00AB5196" w:rsidRPr="00AB5196">
        <w:rPr>
          <w:rFonts w:cstheme="minorHAnsi"/>
          <w:b/>
          <w:u w:val="single"/>
        </w:rPr>
        <w:t xml:space="preserve">5) acres, all lots for other permitted uses shall contain </w:t>
      </w:r>
      <w:r w:rsidRPr="00AB5196">
        <w:rPr>
          <w:rFonts w:cstheme="minorHAnsi"/>
          <w:bCs/>
          <w:strike/>
        </w:rPr>
        <w:t>be</w:t>
      </w:r>
      <w:r w:rsidRPr="00AB5196">
        <w:rPr>
          <w:rFonts w:cstheme="minorHAnsi"/>
        </w:rPr>
        <w:t xml:space="preserve"> </w:t>
      </w:r>
      <w:r w:rsidRPr="003148A0">
        <w:rPr>
          <w:rFonts w:cstheme="minorHAnsi"/>
        </w:rPr>
        <w:t>a minimum of one (1) acre not including public road right-of-way, except as provided in 2.04.04.7 of this Section.  Other Permitted and Conditional uses shall have minimum area regulations determined by the Board of Adjustment.</w:t>
      </w:r>
    </w:p>
    <w:p w14:paraId="2C0A79E2" w14:textId="77777777" w:rsidR="00F53BEC" w:rsidRPr="003148A0" w:rsidRDefault="00F53BEC" w:rsidP="00F53BEC">
      <w:pPr>
        <w:widowControl w:val="0"/>
        <w:tabs>
          <w:tab w:val="left" w:pos="360"/>
        </w:tabs>
        <w:autoSpaceDE w:val="0"/>
        <w:autoSpaceDN w:val="0"/>
        <w:adjustRightInd w:val="0"/>
        <w:spacing w:after="0" w:line="240" w:lineRule="auto"/>
        <w:ind w:left="360"/>
        <w:jc w:val="both"/>
        <w:rPr>
          <w:rFonts w:cstheme="minorHAnsi"/>
        </w:rPr>
      </w:pPr>
    </w:p>
    <w:p w14:paraId="28F28E39" w14:textId="77777777" w:rsidR="00F53BEC" w:rsidRDefault="00F53BEC" w:rsidP="00F53BEC">
      <w:pPr>
        <w:widowControl w:val="0"/>
        <w:numPr>
          <w:ilvl w:val="3"/>
          <w:numId w:val="7"/>
        </w:numPr>
        <w:tabs>
          <w:tab w:val="clear" w:pos="2160"/>
          <w:tab w:val="left" w:pos="360"/>
        </w:tabs>
        <w:autoSpaceDE w:val="0"/>
        <w:autoSpaceDN w:val="0"/>
        <w:adjustRightInd w:val="0"/>
        <w:spacing w:after="0" w:line="240" w:lineRule="auto"/>
        <w:ind w:left="360"/>
        <w:jc w:val="both"/>
        <w:rPr>
          <w:rFonts w:cstheme="minorHAnsi"/>
        </w:rPr>
      </w:pPr>
      <w:r w:rsidRPr="003148A0">
        <w:rPr>
          <w:rFonts w:cstheme="minorHAnsi"/>
        </w:rPr>
        <w:t>Front Yard</w:t>
      </w:r>
      <w:proofErr w:type="gramStart"/>
      <w:r w:rsidRPr="003148A0">
        <w:rPr>
          <w:rFonts w:cstheme="minorHAnsi"/>
        </w:rPr>
        <w:t>:  The</w:t>
      </w:r>
      <w:proofErr w:type="gramEnd"/>
      <w:r w:rsidRPr="003148A0">
        <w:rPr>
          <w:rFonts w:cstheme="minorHAnsi"/>
        </w:rPr>
        <w:t xml:space="preserve"> minimum depth of the front yard shall not be less than </w:t>
      </w:r>
      <w:proofErr w:type="gramStart"/>
      <w:r w:rsidRPr="003148A0">
        <w:rPr>
          <w:rFonts w:cstheme="minorHAnsi"/>
        </w:rPr>
        <w:t>one-hundred</w:t>
      </w:r>
      <w:proofErr w:type="gramEnd"/>
      <w:r w:rsidRPr="003148A0">
        <w:rPr>
          <w:rFonts w:cstheme="minorHAnsi"/>
        </w:rPr>
        <w:t xml:space="preserve"> (100) feet from the road right-of-way and in no case shall an accessory building be located or extended into the front yard. Structures on all </w:t>
      </w:r>
      <w:proofErr w:type="gramStart"/>
      <w:r w:rsidRPr="003148A0">
        <w:rPr>
          <w:rFonts w:cstheme="minorHAnsi"/>
        </w:rPr>
        <w:t>corner lots</w:t>
      </w:r>
      <w:proofErr w:type="gramEnd"/>
      <w:r w:rsidRPr="003148A0">
        <w:rPr>
          <w:rFonts w:cstheme="minorHAnsi"/>
        </w:rPr>
        <w:t xml:space="preserve"> shall observe two (2) front yards.  The depth of the front yard on each street which the lot abuts shall be not less than one hundred (100) feet from the road right-of-way. </w:t>
      </w:r>
    </w:p>
    <w:p w14:paraId="7A3CA112" w14:textId="77777777" w:rsidR="00F53BEC" w:rsidRPr="003148A0" w:rsidRDefault="00F53BEC" w:rsidP="00F53BEC">
      <w:pPr>
        <w:widowControl w:val="0"/>
        <w:tabs>
          <w:tab w:val="left" w:pos="360"/>
        </w:tabs>
        <w:autoSpaceDE w:val="0"/>
        <w:autoSpaceDN w:val="0"/>
        <w:adjustRightInd w:val="0"/>
        <w:spacing w:after="0" w:line="240" w:lineRule="auto"/>
        <w:ind w:left="360"/>
        <w:jc w:val="both"/>
        <w:rPr>
          <w:rFonts w:cstheme="minorHAnsi"/>
        </w:rPr>
      </w:pPr>
    </w:p>
    <w:p w14:paraId="02FC19CB" w14:textId="77777777" w:rsidR="00F53BEC" w:rsidRDefault="00F53BEC" w:rsidP="00F53BEC">
      <w:pPr>
        <w:widowControl w:val="0"/>
        <w:numPr>
          <w:ilvl w:val="3"/>
          <w:numId w:val="7"/>
        </w:numPr>
        <w:tabs>
          <w:tab w:val="left" w:pos="360"/>
        </w:tabs>
        <w:autoSpaceDE w:val="0"/>
        <w:autoSpaceDN w:val="0"/>
        <w:adjustRightInd w:val="0"/>
        <w:spacing w:after="0" w:line="240" w:lineRule="auto"/>
        <w:ind w:left="360"/>
        <w:jc w:val="both"/>
        <w:rPr>
          <w:rFonts w:cstheme="minorHAnsi"/>
        </w:rPr>
      </w:pPr>
      <w:r w:rsidRPr="003148A0">
        <w:rPr>
          <w:rFonts w:cstheme="minorHAnsi"/>
        </w:rPr>
        <w:t>Lot width</w:t>
      </w:r>
      <w:proofErr w:type="gramStart"/>
      <w:r w:rsidRPr="003148A0">
        <w:rPr>
          <w:rFonts w:cstheme="minorHAnsi"/>
        </w:rPr>
        <w:t>:  All</w:t>
      </w:r>
      <w:proofErr w:type="gramEnd"/>
      <w:r w:rsidRPr="003148A0">
        <w:rPr>
          <w:rFonts w:cstheme="minorHAnsi"/>
        </w:rPr>
        <w:t xml:space="preserve"> lots shall have a minimum width of one hundred fifty (150) feet.</w:t>
      </w:r>
    </w:p>
    <w:p w14:paraId="1C7623BD" w14:textId="77777777" w:rsidR="00F53BEC" w:rsidRPr="003148A0" w:rsidRDefault="00F53BEC" w:rsidP="00F53BEC">
      <w:pPr>
        <w:widowControl w:val="0"/>
        <w:tabs>
          <w:tab w:val="left" w:pos="360"/>
        </w:tabs>
        <w:autoSpaceDE w:val="0"/>
        <w:autoSpaceDN w:val="0"/>
        <w:adjustRightInd w:val="0"/>
        <w:spacing w:after="0" w:line="240" w:lineRule="auto"/>
        <w:ind w:left="360"/>
        <w:jc w:val="both"/>
        <w:rPr>
          <w:rFonts w:cstheme="minorHAnsi"/>
        </w:rPr>
      </w:pPr>
    </w:p>
    <w:p w14:paraId="7B45DCD4" w14:textId="77777777" w:rsidR="00F53BEC" w:rsidRDefault="00F53BEC" w:rsidP="00F53BEC">
      <w:pPr>
        <w:widowControl w:val="0"/>
        <w:numPr>
          <w:ilvl w:val="3"/>
          <w:numId w:val="7"/>
        </w:numPr>
        <w:tabs>
          <w:tab w:val="left" w:pos="360"/>
        </w:tabs>
        <w:autoSpaceDE w:val="0"/>
        <w:autoSpaceDN w:val="0"/>
        <w:adjustRightInd w:val="0"/>
        <w:spacing w:after="0" w:line="240" w:lineRule="auto"/>
        <w:ind w:left="360"/>
        <w:jc w:val="both"/>
        <w:rPr>
          <w:rFonts w:cstheme="minorHAnsi"/>
        </w:rPr>
      </w:pPr>
      <w:r w:rsidRPr="003148A0">
        <w:rPr>
          <w:rFonts w:cstheme="minorHAnsi"/>
        </w:rPr>
        <w:t>Side Yard</w:t>
      </w:r>
      <w:proofErr w:type="gramStart"/>
      <w:r w:rsidRPr="003148A0">
        <w:rPr>
          <w:rFonts w:cstheme="minorHAnsi"/>
        </w:rPr>
        <w:t>:  There</w:t>
      </w:r>
      <w:proofErr w:type="gramEnd"/>
      <w:r w:rsidRPr="003148A0">
        <w:rPr>
          <w:rFonts w:cstheme="minorHAnsi"/>
        </w:rPr>
        <w:t xml:space="preserve"> shall be a side yard on each side of building having a width of not less than fifty (50) feet.</w:t>
      </w:r>
    </w:p>
    <w:p w14:paraId="73AFC77C" w14:textId="77777777" w:rsidR="00F53BEC" w:rsidRDefault="00F53BEC" w:rsidP="00F53BEC">
      <w:pPr>
        <w:widowControl w:val="0"/>
        <w:tabs>
          <w:tab w:val="left" w:pos="360"/>
        </w:tabs>
        <w:autoSpaceDE w:val="0"/>
        <w:autoSpaceDN w:val="0"/>
        <w:adjustRightInd w:val="0"/>
        <w:spacing w:after="0" w:line="240" w:lineRule="auto"/>
        <w:ind w:left="360"/>
        <w:jc w:val="both"/>
        <w:rPr>
          <w:rFonts w:cstheme="minorHAnsi"/>
        </w:rPr>
      </w:pPr>
    </w:p>
    <w:p w14:paraId="3984D89B" w14:textId="77777777" w:rsidR="00F53BEC" w:rsidRPr="00195795" w:rsidRDefault="00F53BEC" w:rsidP="00F53BEC">
      <w:pPr>
        <w:widowControl w:val="0"/>
        <w:numPr>
          <w:ilvl w:val="3"/>
          <w:numId w:val="7"/>
        </w:numPr>
        <w:tabs>
          <w:tab w:val="left" w:pos="360"/>
        </w:tabs>
        <w:autoSpaceDE w:val="0"/>
        <w:autoSpaceDN w:val="0"/>
        <w:adjustRightInd w:val="0"/>
        <w:spacing w:after="0" w:line="240" w:lineRule="auto"/>
        <w:ind w:left="360"/>
        <w:jc w:val="both"/>
        <w:rPr>
          <w:rFonts w:cstheme="minorHAnsi"/>
        </w:rPr>
      </w:pPr>
      <w:r w:rsidRPr="00195795">
        <w:rPr>
          <w:rFonts w:cstheme="minorHAnsi"/>
        </w:rPr>
        <w:t>Rear Yard</w:t>
      </w:r>
      <w:proofErr w:type="gramStart"/>
      <w:r w:rsidRPr="00195795">
        <w:rPr>
          <w:rFonts w:cstheme="minorHAnsi"/>
        </w:rPr>
        <w:t>:  The</w:t>
      </w:r>
      <w:proofErr w:type="gramEnd"/>
      <w:r w:rsidRPr="00195795">
        <w:rPr>
          <w:rFonts w:cstheme="minorHAnsi"/>
        </w:rPr>
        <w:t xml:space="preserve"> minimum depth of a rear yard shall be fifty (50) feet or twenty percent (20%) of the depth of the buildable lot at the time of the passage of this ordinance.</w:t>
      </w:r>
    </w:p>
    <w:p w14:paraId="6F70C822" w14:textId="77777777" w:rsidR="00AB5196" w:rsidRDefault="00AB5196" w:rsidP="00AB5196">
      <w:pPr>
        <w:spacing w:after="0" w:line="240" w:lineRule="auto"/>
        <w:rPr>
          <w:rFonts w:eastAsia="Times New Roman" w:cstheme="minorHAnsi"/>
          <w:bCs/>
        </w:rPr>
      </w:pPr>
    </w:p>
    <w:p w14:paraId="3CFFD7EF" w14:textId="5E83E15A" w:rsidR="00AB5196" w:rsidRPr="00AB5196" w:rsidRDefault="00AB5196" w:rsidP="00AB5196">
      <w:pPr>
        <w:spacing w:after="0" w:line="240" w:lineRule="auto"/>
        <w:rPr>
          <w:rFonts w:eastAsia="Times New Roman" w:cstheme="minorHAnsi"/>
          <w:bCs/>
        </w:rPr>
      </w:pPr>
      <w:r w:rsidRPr="00AB5196">
        <w:rPr>
          <w:rFonts w:eastAsia="Times New Roman" w:cstheme="minorHAnsi"/>
          <w:bCs/>
        </w:rPr>
        <w:t>6. Maximum Lot Coverage</w:t>
      </w:r>
      <w:proofErr w:type="gramStart"/>
      <w:r w:rsidRPr="00AB5196">
        <w:rPr>
          <w:rFonts w:eastAsia="Times New Roman" w:cstheme="minorHAnsi"/>
          <w:bCs/>
        </w:rPr>
        <w:t>:  Dwellings</w:t>
      </w:r>
      <w:proofErr w:type="gramEnd"/>
      <w:r w:rsidRPr="00AB5196">
        <w:rPr>
          <w:rFonts w:eastAsia="Times New Roman" w:cstheme="minorHAnsi"/>
          <w:bCs/>
        </w:rPr>
        <w:t xml:space="preserve"> and accessory buildings shall cover not more than twenty</w:t>
      </w:r>
      <w:r w:rsidRPr="00AB5196">
        <w:rPr>
          <w:rFonts w:eastAsia="Times New Roman" w:cstheme="minorHAnsi"/>
          <w:bCs/>
        </w:rPr>
        <w:noBreakHyphen/>
        <w:t>five (25) percent of the lot area.</w:t>
      </w:r>
    </w:p>
    <w:p w14:paraId="01777303" w14:textId="77777777" w:rsidR="00AB5196" w:rsidRDefault="00AB5196" w:rsidP="00AB5196">
      <w:pPr>
        <w:spacing w:after="0" w:line="240" w:lineRule="auto"/>
        <w:rPr>
          <w:rFonts w:eastAsia="Times New Roman" w:cstheme="minorHAnsi"/>
          <w:bCs/>
        </w:rPr>
      </w:pPr>
    </w:p>
    <w:p w14:paraId="3E0BB721" w14:textId="2F30E2BF" w:rsidR="00AB5196" w:rsidRPr="00AB5196" w:rsidRDefault="00AB5196" w:rsidP="00AB5196">
      <w:pPr>
        <w:spacing w:after="0" w:line="240" w:lineRule="auto"/>
        <w:jc w:val="both"/>
        <w:rPr>
          <w:rFonts w:eastAsia="Times New Roman" w:cstheme="minorHAnsi"/>
          <w:bCs/>
        </w:rPr>
      </w:pPr>
      <w:r w:rsidRPr="00AB5196">
        <w:rPr>
          <w:rFonts w:eastAsia="Times New Roman" w:cstheme="minorHAnsi"/>
          <w:bCs/>
        </w:rPr>
        <w:t>7</w:t>
      </w:r>
      <w:proofErr w:type="gramStart"/>
      <w:r w:rsidRPr="00AB5196">
        <w:rPr>
          <w:rFonts w:eastAsia="Times New Roman" w:cstheme="minorHAnsi"/>
          <w:bCs/>
        </w:rPr>
        <w:t>.  Access</w:t>
      </w:r>
      <w:proofErr w:type="gramEnd"/>
    </w:p>
    <w:p w14:paraId="627D3584" w14:textId="77777777" w:rsidR="00AB5196" w:rsidRPr="00AB5196" w:rsidRDefault="00AB5196" w:rsidP="00AB5196">
      <w:pPr>
        <w:spacing w:after="0" w:line="240" w:lineRule="auto"/>
        <w:jc w:val="both"/>
        <w:rPr>
          <w:rFonts w:eastAsia="Times New Roman" w:cstheme="minorHAnsi"/>
          <w:bCs/>
        </w:rPr>
      </w:pPr>
    </w:p>
    <w:p w14:paraId="787B028F" w14:textId="77777777" w:rsidR="00AB5196" w:rsidRDefault="00AB5196" w:rsidP="00AB5196">
      <w:pPr>
        <w:spacing w:after="0" w:line="240" w:lineRule="auto"/>
        <w:jc w:val="both"/>
        <w:rPr>
          <w:rFonts w:eastAsia="Times New Roman" w:cstheme="minorHAnsi"/>
          <w:bCs/>
        </w:rPr>
      </w:pPr>
      <w:r w:rsidRPr="00AB5196">
        <w:rPr>
          <w:rFonts w:eastAsia="Times New Roman" w:cstheme="minorHAnsi"/>
          <w:bCs/>
        </w:rPr>
        <w:t xml:space="preserve">The location of </w:t>
      </w:r>
      <w:proofErr w:type="gramStart"/>
      <w:r w:rsidRPr="00AB5196">
        <w:rPr>
          <w:rFonts w:eastAsia="Times New Roman" w:cstheme="minorHAnsi"/>
          <w:bCs/>
        </w:rPr>
        <w:t>drive-ways</w:t>
      </w:r>
      <w:proofErr w:type="gramEnd"/>
      <w:r w:rsidRPr="00AB5196">
        <w:rPr>
          <w:rFonts w:eastAsia="Times New Roman" w:cstheme="minorHAnsi"/>
          <w:bCs/>
        </w:rPr>
        <w:t xml:space="preserve"> accessing individual parcels shall be separated from adjacent driveways on the same side of the road by the following separation distances: Roads identified on the Major Street plan as:</w:t>
      </w:r>
    </w:p>
    <w:p w14:paraId="7E9CFCC3" w14:textId="77777777" w:rsidR="00D03BD5" w:rsidRPr="00AB5196" w:rsidRDefault="00D03BD5" w:rsidP="00AB5196">
      <w:pPr>
        <w:spacing w:after="0" w:line="240" w:lineRule="auto"/>
        <w:jc w:val="both"/>
        <w:rPr>
          <w:rFonts w:eastAsia="Times New Roman" w:cstheme="minorHAnsi"/>
          <w:bCs/>
        </w:rPr>
      </w:pPr>
    </w:p>
    <w:p w14:paraId="221E2096" w14:textId="77777777" w:rsidR="00AB5196" w:rsidRPr="00AB5196" w:rsidRDefault="00AB5196" w:rsidP="00AB5196">
      <w:pPr>
        <w:numPr>
          <w:ilvl w:val="1"/>
          <w:numId w:val="11"/>
        </w:numPr>
        <w:spacing w:after="0" w:line="240" w:lineRule="auto"/>
        <w:jc w:val="both"/>
        <w:rPr>
          <w:rFonts w:eastAsia="Times New Roman" w:cstheme="minorHAnsi"/>
          <w:bCs/>
        </w:rPr>
      </w:pPr>
      <w:r w:rsidRPr="00AB5196">
        <w:rPr>
          <w:rFonts w:eastAsia="Times New Roman" w:cstheme="minorHAnsi"/>
          <w:bCs/>
        </w:rPr>
        <w:t>Local road: One hundred (100) foot separation distance.</w:t>
      </w:r>
    </w:p>
    <w:p w14:paraId="78D4DF0C" w14:textId="77777777" w:rsidR="00AB5196" w:rsidRPr="00AB5196" w:rsidRDefault="00AB5196" w:rsidP="00AB5196">
      <w:pPr>
        <w:numPr>
          <w:ilvl w:val="1"/>
          <w:numId w:val="11"/>
        </w:numPr>
        <w:spacing w:after="0" w:line="240" w:lineRule="auto"/>
        <w:jc w:val="both"/>
        <w:rPr>
          <w:rFonts w:eastAsia="Times New Roman" w:cstheme="minorHAnsi"/>
          <w:bCs/>
        </w:rPr>
      </w:pPr>
      <w:r w:rsidRPr="00AB5196">
        <w:rPr>
          <w:rFonts w:eastAsia="Times New Roman" w:cstheme="minorHAnsi"/>
          <w:bCs/>
        </w:rPr>
        <w:t>Collector road: Three hundred (300) foot separation distance.</w:t>
      </w:r>
    </w:p>
    <w:p w14:paraId="197DD748" w14:textId="77777777" w:rsidR="00AB5196" w:rsidRPr="00AB5196" w:rsidRDefault="00AB5196" w:rsidP="00AB5196">
      <w:pPr>
        <w:numPr>
          <w:ilvl w:val="1"/>
          <w:numId w:val="11"/>
        </w:numPr>
        <w:spacing w:after="0" w:line="240" w:lineRule="auto"/>
        <w:jc w:val="both"/>
        <w:rPr>
          <w:rFonts w:eastAsia="Times New Roman" w:cstheme="minorHAnsi"/>
          <w:bCs/>
        </w:rPr>
      </w:pPr>
      <w:r w:rsidRPr="00AB5196">
        <w:rPr>
          <w:rFonts w:eastAsia="Times New Roman" w:cstheme="minorHAnsi"/>
          <w:bCs/>
        </w:rPr>
        <w:t>Arterial: One thousand (1,000) foot separation distance</w:t>
      </w:r>
    </w:p>
    <w:p w14:paraId="0BB8ABD1" w14:textId="77777777" w:rsidR="00AB5196" w:rsidRPr="00AB5196" w:rsidRDefault="00AB5196" w:rsidP="00AB5196">
      <w:pPr>
        <w:spacing w:after="0" w:line="240" w:lineRule="auto"/>
        <w:jc w:val="both"/>
        <w:rPr>
          <w:rFonts w:eastAsia="Times New Roman" w:cstheme="minorHAnsi"/>
          <w:bCs/>
        </w:rPr>
      </w:pPr>
    </w:p>
    <w:p w14:paraId="46A42F6A" w14:textId="77777777" w:rsidR="00AB5196" w:rsidRPr="00AB5196" w:rsidRDefault="00AB5196" w:rsidP="00AB5196">
      <w:pPr>
        <w:numPr>
          <w:ilvl w:val="0"/>
          <w:numId w:val="9"/>
        </w:numPr>
        <w:tabs>
          <w:tab w:val="clear" w:pos="720"/>
        </w:tabs>
        <w:spacing w:after="0" w:line="240" w:lineRule="auto"/>
        <w:ind w:left="2160" w:hanging="360"/>
        <w:jc w:val="both"/>
        <w:rPr>
          <w:rFonts w:eastAsia="Times New Roman" w:cstheme="minorHAnsi"/>
          <w:bCs/>
        </w:rPr>
      </w:pPr>
      <w:r w:rsidRPr="00AB5196">
        <w:rPr>
          <w:rFonts w:eastAsia="Times New Roman" w:cstheme="minorHAnsi"/>
          <w:bCs/>
        </w:rPr>
        <w:t xml:space="preserve">For all proposed uses and structures adjacent to a State Highway, an access permit from the State of South Dakota Department of Transportation shall be required prior to the filing of a </w:t>
      </w:r>
      <w:proofErr w:type="gramStart"/>
      <w:r w:rsidRPr="00AB5196">
        <w:rPr>
          <w:rFonts w:eastAsia="Times New Roman" w:cstheme="minorHAnsi"/>
          <w:bCs/>
        </w:rPr>
        <w:t>plat</w:t>
      </w:r>
      <w:proofErr w:type="gramEnd"/>
      <w:r w:rsidRPr="00AB5196">
        <w:rPr>
          <w:rFonts w:eastAsia="Times New Roman" w:cstheme="minorHAnsi"/>
          <w:bCs/>
        </w:rPr>
        <w:t xml:space="preserve"> or the issuance of a building/use permit</w:t>
      </w:r>
    </w:p>
    <w:p w14:paraId="23BBE215" w14:textId="77777777" w:rsidR="00AB5196" w:rsidRPr="00AB5196" w:rsidRDefault="00AB5196" w:rsidP="00AB5196">
      <w:pPr>
        <w:spacing w:after="0" w:line="240" w:lineRule="auto"/>
        <w:jc w:val="both"/>
        <w:rPr>
          <w:rFonts w:eastAsia="Times New Roman" w:cstheme="minorHAnsi"/>
          <w:bCs/>
        </w:rPr>
      </w:pPr>
    </w:p>
    <w:p w14:paraId="79DCFAAB" w14:textId="77777777" w:rsidR="00AB5196" w:rsidRPr="00AB5196" w:rsidRDefault="00AB5196" w:rsidP="00AB5196">
      <w:pPr>
        <w:spacing w:after="0" w:line="240" w:lineRule="auto"/>
        <w:jc w:val="both"/>
        <w:rPr>
          <w:rFonts w:eastAsia="Times New Roman" w:cstheme="minorHAnsi"/>
          <w:bCs/>
        </w:rPr>
      </w:pPr>
      <w:r w:rsidRPr="00AB5196">
        <w:rPr>
          <w:rFonts w:eastAsia="Times New Roman" w:cstheme="minorHAnsi"/>
          <w:bCs/>
        </w:rPr>
        <w:t>8</w:t>
      </w:r>
      <w:proofErr w:type="gramStart"/>
      <w:r w:rsidRPr="00AB5196">
        <w:rPr>
          <w:rFonts w:eastAsia="Times New Roman" w:cstheme="minorHAnsi"/>
          <w:bCs/>
        </w:rPr>
        <w:t>.  Height</w:t>
      </w:r>
      <w:proofErr w:type="gramEnd"/>
      <w:r w:rsidRPr="00AB5196">
        <w:rPr>
          <w:rFonts w:eastAsia="Times New Roman" w:cstheme="minorHAnsi"/>
          <w:bCs/>
        </w:rPr>
        <w:t xml:space="preserve"> Regulations</w:t>
      </w:r>
    </w:p>
    <w:p w14:paraId="2D89776C" w14:textId="77777777" w:rsidR="00AB5196" w:rsidRPr="00AB5196" w:rsidRDefault="00AB5196" w:rsidP="00AB5196">
      <w:pPr>
        <w:spacing w:after="0" w:line="240" w:lineRule="auto"/>
        <w:jc w:val="both"/>
        <w:rPr>
          <w:rFonts w:eastAsia="Times New Roman" w:cstheme="minorHAnsi"/>
          <w:bCs/>
        </w:rPr>
      </w:pPr>
    </w:p>
    <w:p w14:paraId="0DB7231C" w14:textId="77777777" w:rsidR="00AB5196" w:rsidRPr="00AB5196" w:rsidRDefault="00AB5196" w:rsidP="00AB5196">
      <w:pPr>
        <w:spacing w:after="0" w:line="240" w:lineRule="auto"/>
        <w:jc w:val="both"/>
        <w:rPr>
          <w:rFonts w:eastAsia="Times New Roman" w:cstheme="minorHAnsi"/>
          <w:bCs/>
        </w:rPr>
      </w:pPr>
      <w:r w:rsidRPr="00AB5196">
        <w:rPr>
          <w:rFonts w:eastAsia="Times New Roman" w:cstheme="minorHAnsi"/>
          <w:bCs/>
        </w:rPr>
        <w:t>No main building shall exceed two and one</w:t>
      </w:r>
      <w:r w:rsidRPr="00AB5196">
        <w:rPr>
          <w:rFonts w:eastAsia="Times New Roman" w:cstheme="minorHAnsi"/>
          <w:bCs/>
        </w:rPr>
        <w:noBreakHyphen/>
        <w:t>half (2 1/2) stories or thirty</w:t>
      </w:r>
      <w:r w:rsidRPr="00AB5196">
        <w:rPr>
          <w:rFonts w:eastAsia="Times New Roman" w:cstheme="minorHAnsi"/>
          <w:bCs/>
        </w:rPr>
        <w:noBreakHyphen/>
        <w:t>five (35) feet in height.  Exceptions include the following structures:</w:t>
      </w:r>
    </w:p>
    <w:p w14:paraId="45CA977A" w14:textId="77777777" w:rsidR="00AB5196" w:rsidRPr="00AB5196" w:rsidRDefault="00AB5196" w:rsidP="00AB5196">
      <w:pPr>
        <w:spacing w:after="0" w:line="240" w:lineRule="auto"/>
        <w:jc w:val="both"/>
        <w:rPr>
          <w:rFonts w:eastAsia="Times New Roman" w:cstheme="minorHAnsi"/>
          <w:bCs/>
        </w:rPr>
      </w:pPr>
    </w:p>
    <w:p w14:paraId="082206E7" w14:textId="2513149B" w:rsidR="00AB5196" w:rsidRPr="005A0037" w:rsidRDefault="005A0037" w:rsidP="005A0037">
      <w:pPr>
        <w:tabs>
          <w:tab w:val="left" w:pos="720"/>
        </w:tabs>
        <w:spacing w:after="0" w:line="240" w:lineRule="auto"/>
        <w:ind w:left="720" w:hanging="360"/>
        <w:jc w:val="both"/>
        <w:rPr>
          <w:rFonts w:eastAsia="Times New Roman" w:cstheme="minorHAnsi"/>
          <w:bCs/>
        </w:rPr>
      </w:pPr>
      <w:r w:rsidRPr="005A0037">
        <w:rPr>
          <w:rFonts w:eastAsia="Times New Roman" w:cstheme="minorHAnsi"/>
          <w:bCs/>
          <w:strike/>
        </w:rPr>
        <w:t>1.</w:t>
      </w:r>
      <w:r w:rsidRPr="005A0037">
        <w:rPr>
          <w:rFonts w:eastAsia="Times New Roman" w:cstheme="minorHAnsi"/>
          <w:b/>
          <w:bCs/>
          <w:u w:val="single"/>
        </w:rPr>
        <w:t>a.</w:t>
      </w:r>
      <w:r>
        <w:rPr>
          <w:rFonts w:eastAsia="Times New Roman" w:cstheme="minorHAnsi"/>
          <w:b/>
          <w:bCs/>
          <w:u w:val="single"/>
        </w:rPr>
        <w:tab/>
      </w:r>
      <w:r w:rsidR="00AB5196" w:rsidRPr="005A0037">
        <w:rPr>
          <w:rFonts w:eastAsia="Times New Roman" w:cstheme="minorHAnsi"/>
          <w:bCs/>
        </w:rPr>
        <w:t>Agricultural buildings;</w:t>
      </w:r>
    </w:p>
    <w:p w14:paraId="1C6F8EC2" w14:textId="77777777" w:rsidR="00AB5196" w:rsidRPr="005A0037" w:rsidRDefault="00AB5196" w:rsidP="005A0037">
      <w:pPr>
        <w:tabs>
          <w:tab w:val="left" w:pos="720"/>
        </w:tabs>
        <w:spacing w:after="0" w:line="240" w:lineRule="auto"/>
        <w:ind w:hanging="360"/>
        <w:jc w:val="both"/>
        <w:rPr>
          <w:rFonts w:eastAsia="Times New Roman" w:cstheme="minorHAnsi"/>
          <w:bCs/>
        </w:rPr>
      </w:pPr>
    </w:p>
    <w:p w14:paraId="7EC45CD9" w14:textId="680A403E" w:rsidR="00AB5196" w:rsidRPr="005A0037" w:rsidRDefault="005A0037" w:rsidP="005A0037">
      <w:pPr>
        <w:tabs>
          <w:tab w:val="left" w:pos="720"/>
        </w:tabs>
        <w:spacing w:after="0" w:line="240" w:lineRule="auto"/>
        <w:ind w:left="720" w:hanging="360"/>
        <w:jc w:val="both"/>
        <w:rPr>
          <w:rFonts w:eastAsia="Times New Roman" w:cstheme="minorHAnsi"/>
          <w:bCs/>
        </w:rPr>
      </w:pPr>
      <w:r w:rsidRPr="005A0037">
        <w:rPr>
          <w:rFonts w:eastAsia="Times New Roman" w:cstheme="minorHAnsi"/>
          <w:bCs/>
          <w:strike/>
        </w:rPr>
        <w:t>2.</w:t>
      </w:r>
      <w:r w:rsidRPr="005A0037">
        <w:rPr>
          <w:rFonts w:eastAsia="Times New Roman" w:cstheme="minorHAnsi"/>
          <w:b/>
          <w:bCs/>
          <w:u w:val="single"/>
        </w:rPr>
        <w:t>b.</w:t>
      </w:r>
      <w:r>
        <w:rPr>
          <w:rFonts w:eastAsia="Times New Roman" w:cstheme="minorHAnsi"/>
          <w:b/>
          <w:bCs/>
          <w:u w:val="single"/>
        </w:rPr>
        <w:tab/>
      </w:r>
      <w:r w:rsidR="00AB5196" w:rsidRPr="005A0037">
        <w:rPr>
          <w:rFonts w:eastAsia="Times New Roman" w:cstheme="minorHAnsi"/>
          <w:bCs/>
        </w:rPr>
        <w:t>Chimneys, smokestacks, cooling towers;</w:t>
      </w:r>
    </w:p>
    <w:p w14:paraId="4E2AEFC3" w14:textId="77777777" w:rsidR="00AB5196" w:rsidRPr="005A0037" w:rsidRDefault="00AB5196" w:rsidP="005A0037">
      <w:pPr>
        <w:tabs>
          <w:tab w:val="left" w:pos="720"/>
        </w:tabs>
        <w:spacing w:after="0" w:line="240" w:lineRule="auto"/>
        <w:ind w:hanging="360"/>
        <w:jc w:val="both"/>
        <w:rPr>
          <w:rFonts w:eastAsia="Times New Roman" w:cstheme="minorHAnsi"/>
          <w:bCs/>
        </w:rPr>
      </w:pPr>
    </w:p>
    <w:p w14:paraId="603CDA4A" w14:textId="6C4F84BB" w:rsidR="00AB5196" w:rsidRPr="005A0037" w:rsidRDefault="005A0037" w:rsidP="005A0037">
      <w:pPr>
        <w:tabs>
          <w:tab w:val="left" w:pos="720"/>
        </w:tabs>
        <w:spacing w:after="0" w:line="240" w:lineRule="auto"/>
        <w:ind w:left="720" w:hanging="360"/>
        <w:jc w:val="both"/>
        <w:rPr>
          <w:rFonts w:eastAsia="Times New Roman" w:cstheme="minorHAnsi"/>
          <w:bCs/>
        </w:rPr>
      </w:pPr>
      <w:r w:rsidRPr="005A0037">
        <w:rPr>
          <w:rFonts w:eastAsia="Times New Roman" w:cstheme="minorHAnsi"/>
          <w:bCs/>
          <w:strike/>
        </w:rPr>
        <w:t>3.</w:t>
      </w:r>
      <w:r w:rsidRPr="005A0037">
        <w:rPr>
          <w:rFonts w:eastAsia="Times New Roman" w:cstheme="minorHAnsi"/>
          <w:b/>
          <w:bCs/>
          <w:u w:val="single"/>
        </w:rPr>
        <w:t>c.</w:t>
      </w:r>
      <w:r>
        <w:rPr>
          <w:rFonts w:eastAsia="Times New Roman" w:cstheme="minorHAnsi"/>
          <w:b/>
          <w:bCs/>
          <w:u w:val="single"/>
        </w:rPr>
        <w:tab/>
      </w:r>
      <w:r w:rsidR="00AB5196" w:rsidRPr="005A0037">
        <w:rPr>
          <w:rFonts w:eastAsia="Times New Roman" w:cstheme="minorHAnsi"/>
          <w:bCs/>
        </w:rPr>
        <w:t>Radio and TV towers;</w:t>
      </w:r>
    </w:p>
    <w:p w14:paraId="198F298B" w14:textId="77777777" w:rsidR="00AB5196" w:rsidRPr="005A0037" w:rsidRDefault="00AB5196" w:rsidP="005A0037">
      <w:pPr>
        <w:tabs>
          <w:tab w:val="left" w:pos="720"/>
        </w:tabs>
        <w:spacing w:after="0" w:line="240" w:lineRule="auto"/>
        <w:ind w:hanging="360"/>
        <w:jc w:val="both"/>
        <w:rPr>
          <w:rFonts w:eastAsia="Times New Roman" w:cstheme="minorHAnsi"/>
          <w:bCs/>
        </w:rPr>
      </w:pPr>
    </w:p>
    <w:p w14:paraId="2439791D" w14:textId="41A3DD97" w:rsidR="00AB5196" w:rsidRPr="005A0037" w:rsidRDefault="005A0037" w:rsidP="005A0037">
      <w:pPr>
        <w:tabs>
          <w:tab w:val="left" w:pos="720"/>
        </w:tabs>
        <w:spacing w:after="0" w:line="240" w:lineRule="auto"/>
        <w:ind w:left="720" w:hanging="360"/>
        <w:jc w:val="both"/>
        <w:rPr>
          <w:rFonts w:eastAsia="Times New Roman" w:cstheme="minorHAnsi"/>
          <w:bCs/>
        </w:rPr>
      </w:pPr>
      <w:r w:rsidRPr="005A0037">
        <w:rPr>
          <w:rFonts w:eastAsia="Times New Roman" w:cstheme="minorHAnsi"/>
          <w:bCs/>
          <w:strike/>
        </w:rPr>
        <w:t>4.</w:t>
      </w:r>
      <w:r w:rsidRPr="005A0037">
        <w:rPr>
          <w:rFonts w:eastAsia="Times New Roman" w:cstheme="minorHAnsi"/>
          <w:b/>
          <w:bCs/>
          <w:u w:val="single"/>
        </w:rPr>
        <w:t>d.</w:t>
      </w:r>
      <w:r>
        <w:rPr>
          <w:rFonts w:eastAsia="Times New Roman" w:cstheme="minorHAnsi"/>
          <w:b/>
          <w:bCs/>
          <w:u w:val="single"/>
        </w:rPr>
        <w:tab/>
      </w:r>
      <w:r w:rsidR="00AB5196" w:rsidRPr="005A0037">
        <w:rPr>
          <w:rFonts w:eastAsia="Times New Roman" w:cstheme="minorHAnsi"/>
          <w:bCs/>
        </w:rPr>
        <w:t>Water tanks;</w:t>
      </w:r>
    </w:p>
    <w:p w14:paraId="4BE8092D" w14:textId="77777777" w:rsidR="00AB5196" w:rsidRPr="005A0037" w:rsidRDefault="00AB5196" w:rsidP="005A0037">
      <w:pPr>
        <w:tabs>
          <w:tab w:val="left" w:pos="720"/>
        </w:tabs>
        <w:spacing w:after="0" w:line="240" w:lineRule="auto"/>
        <w:ind w:hanging="360"/>
        <w:jc w:val="both"/>
        <w:rPr>
          <w:rFonts w:eastAsia="Times New Roman" w:cstheme="minorHAnsi"/>
          <w:bCs/>
        </w:rPr>
      </w:pPr>
    </w:p>
    <w:p w14:paraId="1FB4F3AB" w14:textId="4678B3CF" w:rsidR="00AB5196" w:rsidRPr="005A0037" w:rsidRDefault="005A0037" w:rsidP="005A0037">
      <w:pPr>
        <w:tabs>
          <w:tab w:val="left" w:pos="720"/>
        </w:tabs>
        <w:spacing w:after="0" w:line="240" w:lineRule="auto"/>
        <w:ind w:left="720" w:hanging="360"/>
        <w:jc w:val="both"/>
        <w:rPr>
          <w:rFonts w:eastAsia="Times New Roman" w:cstheme="minorHAnsi"/>
          <w:bCs/>
        </w:rPr>
      </w:pPr>
      <w:r w:rsidRPr="005A0037">
        <w:rPr>
          <w:rFonts w:eastAsia="Times New Roman" w:cstheme="minorHAnsi"/>
          <w:bCs/>
          <w:strike/>
        </w:rPr>
        <w:t>5.</w:t>
      </w:r>
      <w:r w:rsidRPr="005A0037">
        <w:rPr>
          <w:rFonts w:eastAsia="Times New Roman" w:cstheme="minorHAnsi"/>
          <w:b/>
          <w:bCs/>
          <w:u w:val="single"/>
        </w:rPr>
        <w:t>e.</w:t>
      </w:r>
      <w:r>
        <w:rPr>
          <w:rFonts w:eastAsia="Times New Roman" w:cstheme="minorHAnsi"/>
          <w:b/>
          <w:bCs/>
          <w:u w:val="single"/>
        </w:rPr>
        <w:tab/>
      </w:r>
      <w:r w:rsidR="00AB5196" w:rsidRPr="005A0037">
        <w:rPr>
          <w:rFonts w:eastAsia="Times New Roman" w:cstheme="minorHAnsi"/>
          <w:bCs/>
        </w:rPr>
        <w:t>Wind Energy System (WES);</w:t>
      </w:r>
    </w:p>
    <w:p w14:paraId="7BF4A54F" w14:textId="77777777" w:rsidR="00AB5196" w:rsidRPr="005A0037" w:rsidRDefault="00AB5196" w:rsidP="005A0037">
      <w:pPr>
        <w:tabs>
          <w:tab w:val="left" w:pos="720"/>
        </w:tabs>
        <w:spacing w:after="0" w:line="240" w:lineRule="auto"/>
        <w:ind w:hanging="360"/>
        <w:jc w:val="both"/>
        <w:rPr>
          <w:rFonts w:eastAsia="Times New Roman" w:cstheme="minorHAnsi"/>
          <w:bCs/>
        </w:rPr>
      </w:pPr>
    </w:p>
    <w:p w14:paraId="7376BEC2" w14:textId="7009152B" w:rsidR="00AB5196" w:rsidRPr="005A0037" w:rsidRDefault="005A0037" w:rsidP="005A0037">
      <w:pPr>
        <w:tabs>
          <w:tab w:val="left" w:pos="720"/>
        </w:tabs>
        <w:spacing w:after="0" w:line="240" w:lineRule="auto"/>
        <w:ind w:left="720" w:hanging="360"/>
        <w:jc w:val="both"/>
        <w:rPr>
          <w:rFonts w:eastAsia="Times New Roman" w:cstheme="minorHAnsi"/>
          <w:bCs/>
        </w:rPr>
      </w:pPr>
      <w:r w:rsidRPr="005A0037">
        <w:rPr>
          <w:rFonts w:eastAsia="Times New Roman" w:cstheme="minorHAnsi"/>
          <w:bCs/>
          <w:strike/>
        </w:rPr>
        <w:t>6.</w:t>
      </w:r>
      <w:r w:rsidRPr="005A0037">
        <w:rPr>
          <w:rFonts w:eastAsia="Times New Roman" w:cstheme="minorHAnsi"/>
          <w:b/>
          <w:bCs/>
          <w:u w:val="single"/>
        </w:rPr>
        <w:t>f.</w:t>
      </w:r>
      <w:r>
        <w:rPr>
          <w:rFonts w:eastAsia="Times New Roman" w:cstheme="minorHAnsi"/>
          <w:b/>
          <w:bCs/>
          <w:u w:val="single"/>
        </w:rPr>
        <w:tab/>
      </w:r>
      <w:r w:rsidR="00AB5196" w:rsidRPr="005A0037">
        <w:rPr>
          <w:rFonts w:eastAsia="Times New Roman" w:cstheme="minorHAnsi"/>
          <w:bCs/>
        </w:rPr>
        <w:t>Elevators and appurtenances;</w:t>
      </w:r>
    </w:p>
    <w:p w14:paraId="2D810A72" w14:textId="77777777" w:rsidR="00AB5196" w:rsidRPr="005A0037" w:rsidRDefault="00AB5196" w:rsidP="005A0037">
      <w:pPr>
        <w:tabs>
          <w:tab w:val="left" w:pos="720"/>
        </w:tabs>
        <w:spacing w:after="0" w:line="240" w:lineRule="auto"/>
        <w:ind w:hanging="360"/>
        <w:jc w:val="both"/>
        <w:rPr>
          <w:rFonts w:eastAsia="Times New Roman" w:cstheme="minorHAnsi"/>
          <w:bCs/>
        </w:rPr>
      </w:pPr>
    </w:p>
    <w:p w14:paraId="4A7A7588" w14:textId="277E1273" w:rsidR="00AB5196" w:rsidRPr="005A0037" w:rsidRDefault="005A0037" w:rsidP="005A0037">
      <w:pPr>
        <w:tabs>
          <w:tab w:val="left" w:pos="720"/>
        </w:tabs>
        <w:spacing w:after="0" w:line="240" w:lineRule="auto"/>
        <w:ind w:left="720" w:hanging="360"/>
        <w:jc w:val="both"/>
        <w:rPr>
          <w:rFonts w:eastAsia="Times New Roman" w:cstheme="minorHAnsi"/>
          <w:bCs/>
        </w:rPr>
      </w:pPr>
      <w:r w:rsidRPr="005A0037">
        <w:rPr>
          <w:rFonts w:eastAsia="Times New Roman" w:cstheme="minorHAnsi"/>
          <w:bCs/>
          <w:strike/>
        </w:rPr>
        <w:t>7.</w:t>
      </w:r>
      <w:r w:rsidRPr="005A0037">
        <w:rPr>
          <w:rFonts w:eastAsia="Times New Roman" w:cstheme="minorHAnsi"/>
          <w:b/>
          <w:bCs/>
          <w:u w:val="single"/>
        </w:rPr>
        <w:t>g.</w:t>
      </w:r>
      <w:r>
        <w:rPr>
          <w:rFonts w:eastAsia="Times New Roman" w:cstheme="minorHAnsi"/>
          <w:b/>
          <w:bCs/>
          <w:u w:val="single"/>
        </w:rPr>
        <w:tab/>
      </w:r>
      <w:r w:rsidR="00AB5196" w:rsidRPr="005A0037">
        <w:rPr>
          <w:rFonts w:eastAsia="Times New Roman" w:cstheme="minorHAnsi"/>
          <w:bCs/>
        </w:rPr>
        <w:t>Wireless Telecommunications Towers and Facilities;</w:t>
      </w:r>
    </w:p>
    <w:p w14:paraId="56FBAC22" w14:textId="77777777" w:rsidR="00AB5196" w:rsidRPr="005A0037" w:rsidRDefault="00AB5196" w:rsidP="005A0037">
      <w:pPr>
        <w:tabs>
          <w:tab w:val="left" w:pos="720"/>
        </w:tabs>
        <w:spacing w:after="0" w:line="240" w:lineRule="auto"/>
        <w:ind w:hanging="360"/>
        <w:jc w:val="both"/>
        <w:rPr>
          <w:rFonts w:eastAsia="Times New Roman" w:cstheme="minorHAnsi"/>
          <w:bCs/>
        </w:rPr>
      </w:pPr>
    </w:p>
    <w:p w14:paraId="4E4E0450" w14:textId="2A969B1F" w:rsidR="00AB5196" w:rsidRPr="005A0037" w:rsidRDefault="005A0037" w:rsidP="005A0037">
      <w:pPr>
        <w:tabs>
          <w:tab w:val="left" w:pos="720"/>
        </w:tabs>
        <w:spacing w:after="0" w:line="240" w:lineRule="auto"/>
        <w:ind w:left="720" w:hanging="360"/>
        <w:jc w:val="both"/>
        <w:rPr>
          <w:rFonts w:eastAsia="Times New Roman" w:cstheme="minorHAnsi"/>
          <w:bCs/>
        </w:rPr>
      </w:pPr>
      <w:r w:rsidRPr="005A0037">
        <w:rPr>
          <w:rFonts w:eastAsia="Times New Roman" w:cstheme="minorHAnsi"/>
          <w:bCs/>
          <w:strike/>
        </w:rPr>
        <w:t>8.</w:t>
      </w:r>
      <w:r w:rsidRPr="005A0037">
        <w:rPr>
          <w:rFonts w:eastAsia="Times New Roman" w:cstheme="minorHAnsi"/>
          <w:b/>
          <w:bCs/>
          <w:u w:val="single"/>
        </w:rPr>
        <w:t>h.</w:t>
      </w:r>
      <w:r>
        <w:rPr>
          <w:rFonts w:eastAsia="Times New Roman" w:cstheme="minorHAnsi"/>
          <w:b/>
          <w:bCs/>
          <w:u w:val="single"/>
        </w:rPr>
        <w:tab/>
      </w:r>
      <w:r w:rsidR="00AB5196" w:rsidRPr="005A0037">
        <w:rPr>
          <w:rFonts w:eastAsia="Times New Roman" w:cstheme="minorHAnsi"/>
          <w:bCs/>
        </w:rPr>
        <w:t>Private wind energy systems (PWES).</w:t>
      </w:r>
    </w:p>
    <w:p w14:paraId="220843C9" w14:textId="77777777" w:rsidR="00AB5196" w:rsidRPr="005A0037" w:rsidRDefault="00AB5196" w:rsidP="005A0037">
      <w:pPr>
        <w:pStyle w:val="ListParagraph"/>
        <w:tabs>
          <w:tab w:val="left" w:pos="720"/>
        </w:tabs>
        <w:spacing w:after="0" w:line="240" w:lineRule="auto"/>
        <w:ind w:hanging="360"/>
        <w:jc w:val="both"/>
        <w:rPr>
          <w:rFonts w:eastAsia="Times New Roman" w:cstheme="minorHAnsi"/>
          <w:bCs/>
        </w:rPr>
      </w:pPr>
    </w:p>
    <w:p w14:paraId="0AFEC53D" w14:textId="6EC9C9D4" w:rsidR="00AB5196" w:rsidRPr="00AB5196" w:rsidRDefault="005A0037" w:rsidP="005A0037">
      <w:pPr>
        <w:tabs>
          <w:tab w:val="left" w:pos="720"/>
        </w:tabs>
        <w:spacing w:after="0" w:line="240" w:lineRule="auto"/>
        <w:ind w:left="720" w:hanging="360"/>
        <w:jc w:val="both"/>
        <w:rPr>
          <w:rFonts w:eastAsia="Times New Roman" w:cstheme="minorHAnsi"/>
          <w:bCs/>
        </w:rPr>
      </w:pPr>
      <w:proofErr w:type="gramStart"/>
      <w:r w:rsidRPr="005A0037">
        <w:rPr>
          <w:rFonts w:eastAsia="Times New Roman" w:cstheme="minorHAnsi"/>
          <w:bCs/>
          <w:strike/>
        </w:rPr>
        <w:t>9.</w:t>
      </w:r>
      <w:proofErr w:type="gramEnd"/>
      <w:r w:rsidRPr="005A0037">
        <w:rPr>
          <w:rFonts w:eastAsia="Times New Roman" w:cstheme="minorHAnsi"/>
          <w:b/>
          <w:bCs/>
          <w:u w:val="single"/>
        </w:rPr>
        <w:t>i.</w:t>
      </w:r>
      <w:r>
        <w:rPr>
          <w:rFonts w:eastAsia="Times New Roman" w:cstheme="minorHAnsi"/>
          <w:b/>
          <w:bCs/>
          <w:u w:val="single"/>
        </w:rPr>
        <w:tab/>
      </w:r>
      <w:r w:rsidR="00AB5196" w:rsidRPr="005A0037">
        <w:rPr>
          <w:rFonts w:eastAsia="Times New Roman" w:cstheme="minorHAnsi"/>
          <w:bCs/>
        </w:rPr>
        <w:t>Others</w:t>
      </w:r>
      <w:r w:rsidR="00AB5196" w:rsidRPr="00AB5196">
        <w:rPr>
          <w:rFonts w:eastAsia="Times New Roman" w:cstheme="minorHAnsi"/>
          <w:bCs/>
        </w:rPr>
        <w:t xml:space="preserve">, providing that they are not used for human occupancy. </w:t>
      </w:r>
    </w:p>
    <w:p w14:paraId="0E8C8378" w14:textId="5943D865" w:rsidR="00DC559A" w:rsidRDefault="00DC559A" w:rsidP="00AB5196">
      <w:pPr>
        <w:spacing w:line="240" w:lineRule="auto"/>
        <w:rPr>
          <w:rFonts w:eastAsia="Times New Roman" w:cstheme="minorHAnsi"/>
          <w:b/>
          <w:u w:val="single"/>
        </w:rPr>
      </w:pPr>
    </w:p>
    <w:p w14:paraId="2D869ABF" w14:textId="1BEF0FB0" w:rsidR="00AB5196" w:rsidRPr="005A0037" w:rsidRDefault="00AB5196" w:rsidP="00AB5196">
      <w:pPr>
        <w:tabs>
          <w:tab w:val="left" w:pos="360"/>
        </w:tabs>
        <w:spacing w:after="0" w:line="240" w:lineRule="auto"/>
        <w:jc w:val="both"/>
        <w:rPr>
          <w:rFonts w:eastAsia="Times New Roman" w:cstheme="minorHAnsi"/>
          <w:b/>
          <w:u w:val="single"/>
        </w:rPr>
      </w:pPr>
      <w:r w:rsidRPr="005A0037">
        <w:rPr>
          <w:rFonts w:eastAsia="Times New Roman" w:cstheme="minorHAnsi"/>
          <w:b/>
          <w:u w:val="single"/>
        </w:rPr>
        <w:t>9.</w:t>
      </w:r>
      <w:r w:rsidRPr="005A0037">
        <w:rPr>
          <w:rFonts w:eastAsia="Times New Roman" w:cstheme="minorHAnsi"/>
          <w:b/>
          <w:u w:val="single"/>
        </w:rPr>
        <w:tab/>
        <w:t>Maximum Residential Density</w:t>
      </w:r>
    </w:p>
    <w:p w14:paraId="1FEB5EA4" w14:textId="77777777" w:rsidR="00AB5196" w:rsidRPr="005A0037" w:rsidRDefault="00AB5196" w:rsidP="00AB5196">
      <w:pPr>
        <w:spacing w:after="0" w:line="240" w:lineRule="auto"/>
        <w:jc w:val="both"/>
        <w:rPr>
          <w:rFonts w:eastAsia="Times New Roman" w:cstheme="minorHAnsi"/>
          <w:b/>
          <w:u w:val="single"/>
        </w:rPr>
      </w:pPr>
    </w:p>
    <w:p w14:paraId="239A7779" w14:textId="761927CE" w:rsidR="00AB5196" w:rsidRPr="005A0037" w:rsidRDefault="00AB5196" w:rsidP="005A0037">
      <w:pPr>
        <w:tabs>
          <w:tab w:val="left" w:pos="360"/>
        </w:tabs>
        <w:spacing w:after="0" w:line="240" w:lineRule="auto"/>
        <w:jc w:val="both"/>
        <w:rPr>
          <w:rFonts w:eastAsia="Times New Roman" w:cstheme="minorHAnsi"/>
          <w:b/>
          <w:u w:val="single"/>
        </w:rPr>
      </w:pPr>
      <w:r w:rsidRPr="005A0037">
        <w:rPr>
          <w:rFonts w:eastAsia="Times New Roman" w:cstheme="minorHAnsi"/>
          <w:b/>
          <w:u w:val="single"/>
        </w:rPr>
        <w:t>Not more than two (2) residences may be constructed in one United States Public Land Survey (USPLS) Quarter Section unless Maximum Residential Density Bonus</w:t>
      </w:r>
      <w:r w:rsidR="005A0037" w:rsidRPr="005A0037">
        <w:rPr>
          <w:rFonts w:eastAsia="Times New Roman" w:cstheme="minorHAnsi"/>
          <w:b/>
          <w:u w:val="single"/>
        </w:rPr>
        <w:t xml:space="preserve"> A or B</w:t>
      </w:r>
      <w:r w:rsidRPr="005A0037">
        <w:rPr>
          <w:rFonts w:eastAsia="Times New Roman" w:cstheme="minorHAnsi"/>
          <w:b/>
          <w:u w:val="single"/>
        </w:rPr>
        <w:t xml:space="preserve"> is granted by Conditional Use Permit:</w:t>
      </w:r>
    </w:p>
    <w:p w14:paraId="734B5EF4" w14:textId="77777777" w:rsidR="00AB5196" w:rsidRPr="005A0037" w:rsidRDefault="00AB5196" w:rsidP="005A0037">
      <w:pPr>
        <w:spacing w:after="0" w:line="240" w:lineRule="auto"/>
        <w:rPr>
          <w:rFonts w:eastAsia="Times New Roman" w:cstheme="minorHAnsi"/>
          <w:b/>
          <w:u w:val="single"/>
        </w:rPr>
      </w:pPr>
    </w:p>
    <w:p w14:paraId="4F8E4366" w14:textId="1FBC873C" w:rsidR="005A0037" w:rsidRPr="005A0037" w:rsidRDefault="005A0037" w:rsidP="005A0037">
      <w:pPr>
        <w:spacing w:after="0" w:line="240" w:lineRule="auto"/>
        <w:rPr>
          <w:rFonts w:eastAsia="Times New Roman" w:cstheme="minorHAnsi"/>
          <w:b/>
          <w:u w:val="single"/>
        </w:rPr>
      </w:pPr>
      <w:r w:rsidRPr="005A0037">
        <w:rPr>
          <w:rFonts w:eastAsia="Times New Roman" w:cstheme="minorHAnsi"/>
          <w:b/>
          <w:u w:val="single"/>
        </w:rPr>
        <w:t>Residential Density Bonus A:</w:t>
      </w:r>
    </w:p>
    <w:p w14:paraId="1AD186D1" w14:textId="732DB785" w:rsidR="002C6A9C" w:rsidRPr="005A0037" w:rsidRDefault="002C6A9C" w:rsidP="005A0037">
      <w:pPr>
        <w:spacing w:after="0" w:line="240" w:lineRule="auto"/>
        <w:rPr>
          <w:rFonts w:eastAsia="Times New Roman" w:cstheme="minorHAnsi"/>
          <w:b/>
          <w:u w:val="single"/>
        </w:rPr>
      </w:pPr>
    </w:p>
    <w:p w14:paraId="6AC2E599" w14:textId="551FA4BC" w:rsidR="005A0037" w:rsidRDefault="005A0037" w:rsidP="005A0037">
      <w:pPr>
        <w:spacing w:after="0" w:line="240" w:lineRule="auto"/>
        <w:rPr>
          <w:rFonts w:eastAsia="Times New Roman" w:cstheme="minorHAnsi"/>
          <w:bCs/>
        </w:rPr>
      </w:pPr>
      <w:r w:rsidRPr="005A0037">
        <w:rPr>
          <w:rFonts w:eastAsia="Times New Roman" w:cstheme="minorHAnsi"/>
          <w:b/>
          <w:u w:val="single"/>
        </w:rPr>
        <w:t>The Board of Adjustment may by Conditional Use allow up to four (4) residences in a single USPLS Quarter Section provided at least two (2) of the residences contain lots of thirty-five (35) acres or more.</w:t>
      </w:r>
      <w:r>
        <w:rPr>
          <w:rFonts w:eastAsia="Times New Roman" w:cstheme="minorHAnsi"/>
          <w:bCs/>
        </w:rPr>
        <w:t xml:space="preserve"> </w:t>
      </w:r>
    </w:p>
    <w:p w14:paraId="722AC9F2" w14:textId="77777777" w:rsidR="005A0037" w:rsidRDefault="005A0037" w:rsidP="005A0037">
      <w:pPr>
        <w:spacing w:after="0" w:line="240" w:lineRule="auto"/>
        <w:rPr>
          <w:rFonts w:eastAsia="Times New Roman" w:cstheme="minorHAnsi"/>
          <w:bCs/>
        </w:rPr>
      </w:pPr>
    </w:p>
    <w:p w14:paraId="00069D93" w14:textId="24B94222" w:rsidR="005A0037" w:rsidRPr="00ED5E31" w:rsidRDefault="005A0037" w:rsidP="005A0037">
      <w:pPr>
        <w:spacing w:after="0" w:line="240" w:lineRule="auto"/>
        <w:rPr>
          <w:rFonts w:eastAsia="Times New Roman" w:cstheme="minorHAnsi"/>
          <w:b/>
          <w:u w:val="single"/>
        </w:rPr>
      </w:pPr>
      <w:r w:rsidRPr="00ED5E31">
        <w:rPr>
          <w:rFonts w:eastAsia="Times New Roman" w:cstheme="minorHAnsi"/>
          <w:b/>
          <w:u w:val="single"/>
        </w:rPr>
        <w:t>Residential Density Bonus B:</w:t>
      </w:r>
    </w:p>
    <w:p w14:paraId="18D7BC3D" w14:textId="77777777" w:rsidR="005A0037" w:rsidRPr="00ED5E31" w:rsidRDefault="005A0037" w:rsidP="005A0037">
      <w:pPr>
        <w:spacing w:after="0" w:line="240" w:lineRule="auto"/>
        <w:rPr>
          <w:rFonts w:eastAsia="Times New Roman" w:cstheme="minorHAnsi"/>
          <w:b/>
          <w:u w:val="single"/>
        </w:rPr>
      </w:pPr>
    </w:p>
    <w:p w14:paraId="30B9D1D8" w14:textId="1A904CD3" w:rsidR="00ED5E31" w:rsidRPr="00ED5E31" w:rsidRDefault="00ED5E31" w:rsidP="00ED5E31">
      <w:pPr>
        <w:spacing w:after="0" w:line="240" w:lineRule="auto"/>
        <w:rPr>
          <w:rFonts w:eastAsia="Times New Roman" w:cstheme="minorHAnsi"/>
          <w:b/>
          <w:u w:val="single"/>
        </w:rPr>
      </w:pPr>
      <w:r w:rsidRPr="00ED5E31">
        <w:rPr>
          <w:rFonts w:eastAsia="Times New Roman" w:cstheme="minorHAnsi"/>
          <w:b/>
          <w:u w:val="single"/>
        </w:rPr>
        <w:t xml:space="preserve">The Board of Adjustment may, by conditional use, allow a permit for a Type B manufactured home is requested on an existing farmstead already containing a </w:t>
      </w:r>
      <w:proofErr w:type="gramStart"/>
      <w:r w:rsidRPr="00ED5E31">
        <w:rPr>
          <w:rFonts w:eastAsia="Times New Roman" w:cstheme="minorHAnsi"/>
          <w:b/>
          <w:u w:val="single"/>
        </w:rPr>
        <w:t>single family</w:t>
      </w:r>
      <w:proofErr w:type="gramEnd"/>
      <w:r w:rsidRPr="00ED5E31">
        <w:rPr>
          <w:rFonts w:eastAsia="Times New Roman" w:cstheme="minorHAnsi"/>
          <w:b/>
          <w:u w:val="single"/>
        </w:rPr>
        <w:t xml:space="preserve"> dwelling, provided:</w:t>
      </w:r>
    </w:p>
    <w:p w14:paraId="63B40DEE" w14:textId="77777777" w:rsidR="00ED5E31" w:rsidRPr="00ED5E31" w:rsidRDefault="00ED5E31" w:rsidP="00ED5E31">
      <w:pPr>
        <w:spacing w:after="0" w:line="240" w:lineRule="auto"/>
        <w:rPr>
          <w:rFonts w:eastAsia="Times New Roman" w:cstheme="minorHAnsi"/>
          <w:b/>
          <w:u w:val="single"/>
        </w:rPr>
      </w:pPr>
    </w:p>
    <w:p w14:paraId="74F2EEE1" w14:textId="1CED9224" w:rsidR="00ED5E31" w:rsidRPr="00ED5E31" w:rsidRDefault="00ED5E31" w:rsidP="00ED5E31">
      <w:pPr>
        <w:spacing w:after="0" w:line="240" w:lineRule="auto"/>
        <w:ind w:left="360" w:hanging="360"/>
        <w:rPr>
          <w:rFonts w:eastAsia="Times New Roman" w:cstheme="minorHAnsi"/>
          <w:b/>
          <w:u w:val="single"/>
        </w:rPr>
      </w:pPr>
      <w:r w:rsidRPr="00ED5E31">
        <w:rPr>
          <w:rFonts w:eastAsia="Times New Roman" w:cstheme="minorHAnsi"/>
          <w:b/>
          <w:u w:val="single"/>
        </w:rPr>
        <w:t>1.</w:t>
      </w:r>
      <w:r w:rsidRPr="00ED5E31">
        <w:rPr>
          <w:rFonts w:eastAsia="Times New Roman" w:cstheme="minorHAnsi"/>
          <w:b/>
          <w:u w:val="single"/>
        </w:rPr>
        <w:tab/>
        <w:t xml:space="preserve">The dwelling is located on the same legal description as an </w:t>
      </w:r>
      <w:proofErr w:type="gramStart"/>
      <w:r w:rsidRPr="00ED5E31">
        <w:rPr>
          <w:rFonts w:eastAsia="Times New Roman" w:cstheme="minorHAnsi"/>
          <w:b/>
          <w:u w:val="single"/>
        </w:rPr>
        <w:t>owner occupied</w:t>
      </w:r>
      <w:proofErr w:type="gramEnd"/>
      <w:r w:rsidRPr="00ED5E31">
        <w:rPr>
          <w:rFonts w:eastAsia="Times New Roman" w:cstheme="minorHAnsi"/>
          <w:b/>
          <w:u w:val="single"/>
        </w:rPr>
        <w:t xml:space="preserve"> site which is used as a base of farming operations (existing farmstead).</w:t>
      </w:r>
    </w:p>
    <w:p w14:paraId="26C31212" w14:textId="77777777" w:rsidR="00ED5E31" w:rsidRPr="00ED5E31" w:rsidRDefault="00ED5E31" w:rsidP="00ED5E31">
      <w:pPr>
        <w:spacing w:after="0" w:line="240" w:lineRule="auto"/>
        <w:ind w:left="360" w:hanging="360"/>
        <w:rPr>
          <w:rFonts w:eastAsia="Times New Roman" w:cstheme="minorHAnsi"/>
          <w:b/>
          <w:u w:val="single"/>
        </w:rPr>
      </w:pPr>
    </w:p>
    <w:p w14:paraId="2498F869" w14:textId="69950225" w:rsidR="00ED5E31" w:rsidRPr="00ED5E31" w:rsidRDefault="00ED5E31" w:rsidP="00ED5E31">
      <w:pPr>
        <w:spacing w:after="0" w:line="240" w:lineRule="auto"/>
        <w:ind w:left="360" w:hanging="360"/>
        <w:rPr>
          <w:rFonts w:eastAsia="Times New Roman" w:cstheme="minorHAnsi"/>
          <w:b/>
          <w:u w:val="single"/>
        </w:rPr>
      </w:pPr>
      <w:r w:rsidRPr="00ED5E31">
        <w:rPr>
          <w:rFonts w:eastAsia="Times New Roman" w:cstheme="minorHAnsi"/>
          <w:b/>
          <w:u w:val="single"/>
        </w:rPr>
        <w:t>2.</w:t>
      </w:r>
      <w:r w:rsidRPr="00ED5E31">
        <w:rPr>
          <w:rFonts w:eastAsia="Times New Roman" w:cstheme="minorHAnsi"/>
          <w:b/>
          <w:u w:val="single"/>
        </w:rPr>
        <w:tab/>
        <w:t>The maximum number of dwelling units within the existing farmstead lot will not exceed two (2).</w:t>
      </w:r>
    </w:p>
    <w:p w14:paraId="1B7E8CA5" w14:textId="77777777" w:rsidR="00ED5E31" w:rsidRPr="00ED5E31" w:rsidRDefault="00ED5E31" w:rsidP="00ED5E31">
      <w:pPr>
        <w:spacing w:after="0" w:line="240" w:lineRule="auto"/>
        <w:ind w:left="360" w:hanging="360"/>
        <w:rPr>
          <w:rFonts w:eastAsia="Times New Roman" w:cstheme="minorHAnsi"/>
          <w:b/>
          <w:u w:val="single"/>
        </w:rPr>
      </w:pPr>
    </w:p>
    <w:p w14:paraId="60E647C4" w14:textId="77777777" w:rsidR="00ED5E31" w:rsidRPr="00ED5E31" w:rsidRDefault="00ED5E31" w:rsidP="00ED5E31">
      <w:pPr>
        <w:spacing w:after="0" w:line="240" w:lineRule="auto"/>
        <w:ind w:left="360" w:hanging="360"/>
        <w:rPr>
          <w:rFonts w:eastAsia="Times New Roman" w:cstheme="minorHAnsi"/>
          <w:b/>
          <w:u w:val="single"/>
        </w:rPr>
      </w:pPr>
      <w:r w:rsidRPr="00ED5E31">
        <w:rPr>
          <w:rFonts w:eastAsia="Times New Roman" w:cstheme="minorHAnsi"/>
          <w:b/>
          <w:u w:val="single"/>
        </w:rPr>
        <w:t>3.</w:t>
      </w:r>
      <w:r w:rsidRPr="00ED5E31">
        <w:rPr>
          <w:rFonts w:eastAsia="Times New Roman" w:cstheme="minorHAnsi"/>
          <w:b/>
          <w:u w:val="single"/>
        </w:rPr>
        <w:tab/>
        <w:t>The dwelling is occupied by employees or relatives of the farm owner.</w:t>
      </w:r>
    </w:p>
    <w:p w14:paraId="7D5C2262" w14:textId="77777777" w:rsidR="00ED5E31" w:rsidRPr="00ED5E31" w:rsidRDefault="00ED5E31" w:rsidP="00ED5E31">
      <w:pPr>
        <w:spacing w:after="0" w:line="240" w:lineRule="auto"/>
        <w:ind w:left="360" w:hanging="360"/>
        <w:rPr>
          <w:rFonts w:eastAsia="Times New Roman" w:cstheme="minorHAnsi"/>
          <w:b/>
          <w:u w:val="single"/>
        </w:rPr>
      </w:pPr>
    </w:p>
    <w:p w14:paraId="52A0174A" w14:textId="14252308" w:rsidR="00ED5E31" w:rsidRPr="00ED5E31" w:rsidRDefault="00ED5E31" w:rsidP="00ED5E31">
      <w:pPr>
        <w:spacing w:after="0" w:line="240" w:lineRule="auto"/>
        <w:ind w:left="360" w:hanging="360"/>
        <w:rPr>
          <w:rFonts w:eastAsia="Times New Roman" w:cstheme="minorHAnsi"/>
          <w:b/>
          <w:u w:val="single"/>
        </w:rPr>
      </w:pPr>
      <w:r w:rsidRPr="00ED5E31">
        <w:rPr>
          <w:rFonts w:eastAsia="Times New Roman" w:cstheme="minorHAnsi"/>
          <w:b/>
          <w:u w:val="single"/>
        </w:rPr>
        <w:t>4.</w:t>
      </w:r>
      <w:r w:rsidRPr="00ED5E31">
        <w:rPr>
          <w:rFonts w:eastAsia="Times New Roman" w:cstheme="minorHAnsi"/>
          <w:b/>
          <w:u w:val="single"/>
        </w:rPr>
        <w:tab/>
        <w:t>The additional manufactured home shall be removed in the event the structure is no longer operated by an employee of the farm or relative of the farm owner.</w:t>
      </w:r>
    </w:p>
    <w:p w14:paraId="62AA5E4D" w14:textId="4DA9592F" w:rsidR="00ED5E31" w:rsidRDefault="00ED5E31" w:rsidP="00ED5E31">
      <w:pPr>
        <w:spacing w:after="0" w:line="240" w:lineRule="auto"/>
        <w:rPr>
          <w:rFonts w:eastAsia="Times New Roman" w:cstheme="minorHAnsi"/>
          <w:bCs/>
        </w:rPr>
      </w:pPr>
      <w:r w:rsidRPr="005A0037">
        <w:rPr>
          <w:rFonts w:eastAsia="Times New Roman" w:cstheme="minorHAnsi"/>
          <w:b/>
          <w:highlight w:val="green"/>
        </w:rPr>
        <w:t>[editor’s note</w:t>
      </w:r>
      <w:r>
        <w:rPr>
          <w:rFonts w:eastAsia="Times New Roman" w:cstheme="minorHAnsi"/>
          <w:b/>
          <w:highlight w:val="green"/>
        </w:rPr>
        <w:t>s</w:t>
      </w:r>
      <w:r w:rsidRPr="005A0037">
        <w:rPr>
          <w:rFonts w:eastAsia="Times New Roman" w:cstheme="minorHAnsi"/>
          <w:b/>
          <w:highlight w:val="green"/>
        </w:rPr>
        <w:t xml:space="preserve">: </w:t>
      </w:r>
      <w:r>
        <w:rPr>
          <w:rFonts w:eastAsia="Times New Roman" w:cstheme="minorHAnsi"/>
          <w:b/>
          <w:highlight w:val="green"/>
        </w:rPr>
        <w:t xml:space="preserve">1) Should this only be allowed on a lot with thirty-five acres?  2) Should this be allowed on any </w:t>
      </w:r>
      <w:proofErr w:type="gramStart"/>
      <w:r>
        <w:rPr>
          <w:rFonts w:eastAsia="Times New Roman" w:cstheme="minorHAnsi"/>
          <w:b/>
          <w:highlight w:val="green"/>
        </w:rPr>
        <w:t>owner occupied</w:t>
      </w:r>
      <w:proofErr w:type="gramEnd"/>
      <w:r>
        <w:rPr>
          <w:rFonts w:eastAsia="Times New Roman" w:cstheme="minorHAnsi"/>
          <w:b/>
          <w:highlight w:val="green"/>
        </w:rPr>
        <w:t xml:space="preserve"> lot regardless of affiliation to a farm? 3) Or – do we need to be MORE SPECIFIC and say that “</w:t>
      </w:r>
      <w:r w:rsidR="00D03BD5">
        <w:rPr>
          <w:rFonts w:eastAsia="Times New Roman" w:cstheme="minorHAnsi"/>
          <w:b/>
          <w:highlight w:val="green"/>
        </w:rPr>
        <w:t>the primary source of income of one of the inhabitants of the existing residence shall be derived from Agriculture” (Agriculture is defined in the ordinance</w:t>
      </w:r>
      <w:proofErr w:type="gramStart"/>
      <w:r w:rsidR="00D03BD5">
        <w:rPr>
          <w:rFonts w:eastAsia="Times New Roman" w:cstheme="minorHAnsi"/>
          <w:b/>
          <w:highlight w:val="green"/>
        </w:rPr>
        <w:t xml:space="preserve">.)  </w:t>
      </w:r>
      <w:r w:rsidRPr="005A0037">
        <w:rPr>
          <w:rFonts w:eastAsia="Times New Roman" w:cstheme="minorHAnsi"/>
          <w:b/>
          <w:highlight w:val="green"/>
        </w:rPr>
        <w:t>]</w:t>
      </w:r>
      <w:proofErr w:type="gramEnd"/>
    </w:p>
    <w:p w14:paraId="3F965F1E" w14:textId="77777777" w:rsidR="001A101F" w:rsidRPr="003E7F43" w:rsidRDefault="001A101F" w:rsidP="006F0A04">
      <w:pPr>
        <w:spacing w:after="0" w:line="240" w:lineRule="auto"/>
        <w:jc w:val="both"/>
        <w:rPr>
          <w:rFonts w:eastAsia="Calibri" w:cstheme="minorHAnsi"/>
          <w:bCs/>
          <w:u w:val="single"/>
        </w:rPr>
      </w:pPr>
    </w:p>
    <w:p w14:paraId="2C0AA53D" w14:textId="53D9EEEB" w:rsidR="005519D7" w:rsidRPr="005519D7" w:rsidRDefault="005519D7" w:rsidP="005519D7">
      <w:pPr>
        <w:tabs>
          <w:tab w:val="left" w:pos="-1080"/>
          <w:tab w:val="left" w:pos="-360"/>
          <w:tab w:val="left" w:pos="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theme="minorHAnsi"/>
        </w:rPr>
      </w:pPr>
      <w:r w:rsidRPr="005519D7">
        <w:rPr>
          <w:rFonts w:cstheme="minorHAnsi"/>
        </w:rPr>
        <w:t xml:space="preserve">Passed and adopted this </w:t>
      </w:r>
      <w:r w:rsidR="00D03BD5">
        <w:rPr>
          <w:rFonts w:cstheme="minorHAnsi"/>
        </w:rPr>
        <w:t>7</w:t>
      </w:r>
      <w:r w:rsidR="00D03BD5">
        <w:rPr>
          <w:rFonts w:cstheme="minorHAnsi"/>
          <w:vertAlign w:val="superscript"/>
        </w:rPr>
        <w:t>th</w:t>
      </w:r>
      <w:r w:rsidR="00D03BD5">
        <w:rPr>
          <w:rFonts w:cstheme="minorHAnsi"/>
        </w:rPr>
        <w:t xml:space="preserve"> </w:t>
      </w:r>
      <w:r w:rsidRPr="005519D7">
        <w:rPr>
          <w:rFonts w:cstheme="minorHAnsi"/>
        </w:rPr>
        <w:t xml:space="preserve">day of </w:t>
      </w:r>
      <w:proofErr w:type="gramStart"/>
      <w:r w:rsidR="00D03BD5">
        <w:rPr>
          <w:rFonts w:cstheme="minorHAnsi"/>
        </w:rPr>
        <w:t>July</w:t>
      </w:r>
      <w:r w:rsidRPr="005519D7">
        <w:rPr>
          <w:rFonts w:cstheme="minorHAnsi"/>
        </w:rPr>
        <w:t>,</w:t>
      </w:r>
      <w:proofErr w:type="gramEnd"/>
      <w:r w:rsidRPr="005519D7">
        <w:rPr>
          <w:rFonts w:cstheme="minorHAnsi"/>
        </w:rPr>
        <w:t xml:space="preserve"> 202</w:t>
      </w:r>
      <w:r w:rsidR="00D03BD5">
        <w:rPr>
          <w:rFonts w:cstheme="minorHAnsi"/>
        </w:rPr>
        <w:t>6</w:t>
      </w:r>
      <w:r w:rsidRPr="005519D7">
        <w:rPr>
          <w:rFonts w:cstheme="minorHAnsi"/>
        </w:rPr>
        <w:t>.</w:t>
      </w:r>
    </w:p>
    <w:p w14:paraId="2F71D380" w14:textId="77777777" w:rsidR="005519D7" w:rsidRPr="005519D7" w:rsidRDefault="005519D7" w:rsidP="005519D7">
      <w:pPr>
        <w:tabs>
          <w:tab w:val="left" w:pos="-1080"/>
          <w:tab w:val="left" w:pos="-360"/>
          <w:tab w:val="left" w:pos="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theme="minorHAnsi"/>
        </w:rPr>
      </w:pPr>
    </w:p>
    <w:p w14:paraId="3CCBB423" w14:textId="77777777" w:rsidR="005519D7" w:rsidRPr="005519D7" w:rsidRDefault="005519D7" w:rsidP="005519D7">
      <w:pPr>
        <w:tabs>
          <w:tab w:val="left" w:pos="-1080"/>
          <w:tab w:val="left" w:pos="-360"/>
          <w:tab w:val="left" w:pos="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theme="minorHAnsi"/>
        </w:rPr>
      </w:pPr>
      <w:r w:rsidRPr="005519D7">
        <w:rPr>
          <w:rFonts w:cstheme="minorHAnsi"/>
        </w:rPr>
        <w:t>__________________</w:t>
      </w:r>
    </w:p>
    <w:p w14:paraId="6DCA65FF" w14:textId="77777777" w:rsidR="005519D7" w:rsidRPr="005519D7" w:rsidRDefault="005519D7" w:rsidP="005519D7">
      <w:pPr>
        <w:tabs>
          <w:tab w:val="left" w:pos="-1080"/>
          <w:tab w:val="left" w:pos="-360"/>
          <w:tab w:val="left" w:pos="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theme="minorHAnsi"/>
        </w:rPr>
      </w:pPr>
      <w:r w:rsidRPr="005519D7">
        <w:rPr>
          <w:rFonts w:cstheme="minorHAnsi"/>
        </w:rPr>
        <w:t>Chairperson</w:t>
      </w:r>
    </w:p>
    <w:p w14:paraId="08B7EC30" w14:textId="77777777" w:rsidR="005519D7" w:rsidRPr="005519D7" w:rsidRDefault="005519D7" w:rsidP="005519D7">
      <w:pPr>
        <w:tabs>
          <w:tab w:val="left" w:pos="-1080"/>
          <w:tab w:val="left" w:pos="-360"/>
          <w:tab w:val="left" w:pos="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theme="minorHAnsi"/>
        </w:rPr>
      </w:pPr>
    </w:p>
    <w:p w14:paraId="12ECAD5B" w14:textId="77777777" w:rsidR="005519D7" w:rsidRPr="005519D7" w:rsidRDefault="005519D7" w:rsidP="005519D7">
      <w:pPr>
        <w:tabs>
          <w:tab w:val="left" w:pos="-1080"/>
          <w:tab w:val="left" w:pos="-360"/>
          <w:tab w:val="left" w:pos="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theme="minorHAnsi"/>
        </w:rPr>
      </w:pPr>
      <w:r w:rsidRPr="005519D7">
        <w:rPr>
          <w:rFonts w:cstheme="minorHAnsi"/>
        </w:rPr>
        <w:t>___________________</w:t>
      </w:r>
    </w:p>
    <w:p w14:paraId="1CC32D37" w14:textId="77777777" w:rsidR="005519D7" w:rsidRPr="005519D7" w:rsidRDefault="005519D7" w:rsidP="005519D7">
      <w:pPr>
        <w:tabs>
          <w:tab w:val="left" w:pos="-1080"/>
          <w:tab w:val="left" w:pos="-360"/>
          <w:tab w:val="left" w:pos="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theme="minorHAnsi"/>
        </w:rPr>
      </w:pPr>
      <w:r w:rsidRPr="005519D7">
        <w:rPr>
          <w:rFonts w:cstheme="minorHAnsi"/>
        </w:rPr>
        <w:t xml:space="preserve">Auditor </w:t>
      </w:r>
    </w:p>
    <w:p w14:paraId="06AA5074" w14:textId="77777777" w:rsidR="005519D7" w:rsidRDefault="005519D7" w:rsidP="005519D7"/>
    <w:p w14:paraId="4EDD31D4" w14:textId="77777777" w:rsidR="005519D7" w:rsidRDefault="005519D7" w:rsidP="005519D7"/>
    <w:p w14:paraId="4293269C" w14:textId="6799CFC1" w:rsidR="00555E90" w:rsidRPr="00401638" w:rsidRDefault="00555E90" w:rsidP="00401638">
      <w:pPr>
        <w:tabs>
          <w:tab w:val="left" w:pos="6120"/>
        </w:tabs>
        <w:rPr>
          <w:rFonts w:cstheme="minorHAnsi"/>
          <w:i/>
          <w:iCs/>
        </w:rPr>
      </w:pPr>
    </w:p>
    <w:sectPr w:rsidR="00555E90" w:rsidRPr="00401638" w:rsidSect="006904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3166A38"/>
    <w:lvl w:ilvl="0">
      <w:start w:val="1"/>
      <w:numFmt w:val="decimal"/>
      <w:lvlText w:val="%1."/>
      <w:lvlJc w:val="left"/>
      <w:pPr>
        <w:ind w:left="360" w:hanging="360"/>
      </w:pPr>
      <w:rPr>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0000002"/>
    <w:multiLevelType w:val="singleLevel"/>
    <w:tmpl w:val="00000000"/>
    <w:lvl w:ilvl="0">
      <w:start w:val="1"/>
      <w:numFmt w:val="lowerLetter"/>
      <w:pStyle w:val="a"/>
      <w:lvlText w:val="%1."/>
      <w:lvlJc w:val="left"/>
      <w:pPr>
        <w:tabs>
          <w:tab w:val="num" w:pos="720"/>
        </w:tabs>
      </w:pPr>
    </w:lvl>
  </w:abstractNum>
  <w:abstractNum w:abstractNumId="2" w15:restartNumberingAfterBreak="0">
    <w:nsid w:val="00EE51D8"/>
    <w:multiLevelType w:val="hybridMultilevel"/>
    <w:tmpl w:val="501EE1EE"/>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3" w15:restartNumberingAfterBreak="0">
    <w:nsid w:val="1C0E7931"/>
    <w:multiLevelType w:val="hybridMultilevel"/>
    <w:tmpl w:val="6382F55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A35B5F"/>
    <w:multiLevelType w:val="hybridMultilevel"/>
    <w:tmpl w:val="46185EB2"/>
    <w:lvl w:ilvl="0" w:tplc="0409000F">
      <w:start w:val="1"/>
      <w:numFmt w:val="decimal"/>
      <w:lvlText w:val="%1."/>
      <w:lvlJc w:val="left"/>
      <w:pPr>
        <w:ind w:left="351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762673"/>
    <w:multiLevelType w:val="multilevel"/>
    <w:tmpl w:val="734CCAAC"/>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F91444E"/>
    <w:multiLevelType w:val="hybridMultilevel"/>
    <w:tmpl w:val="C4E2A58A"/>
    <w:lvl w:ilvl="0" w:tplc="FFFFFFFF">
      <w:start w:val="1"/>
      <w:numFmt w:val="lowerRoman"/>
      <w:lvlText w:val="%1."/>
      <w:lvlJc w:val="left"/>
      <w:pPr>
        <w:tabs>
          <w:tab w:val="num" w:pos="1800"/>
        </w:tabs>
        <w:ind w:left="1800" w:hanging="720"/>
      </w:pPr>
      <w:rPr>
        <w:rFonts w:hint="default"/>
      </w:rPr>
    </w:lvl>
    <w:lvl w:ilvl="1" w:tplc="FFFFFFFF">
      <w:start w:val="1"/>
      <w:numFmt w:val="lowerRoman"/>
      <w:lvlText w:val="%2."/>
      <w:lvlJc w:val="left"/>
      <w:pPr>
        <w:tabs>
          <w:tab w:val="num" w:pos="1800"/>
        </w:tabs>
        <w:ind w:left="1800" w:hanging="720"/>
      </w:pPr>
      <w:rPr>
        <w:rFonts w:hint="default"/>
      </w:rPr>
    </w:lvl>
    <w:lvl w:ilvl="2" w:tplc="FFFFFFFF">
      <w:start w:val="13"/>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55C94867"/>
    <w:multiLevelType w:val="hybridMultilevel"/>
    <w:tmpl w:val="9D1A74B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6ED36758"/>
    <w:multiLevelType w:val="hybridMultilevel"/>
    <w:tmpl w:val="F408A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C5407D"/>
    <w:multiLevelType w:val="hybridMultilevel"/>
    <w:tmpl w:val="FE26BB00"/>
    <w:lvl w:ilvl="0" w:tplc="FFFFFFFF">
      <w:start w:val="1"/>
      <w:numFmt w:val="lowerLetter"/>
      <w:lvlText w:val="%1."/>
      <w:lvlJc w:val="left"/>
      <w:pPr>
        <w:tabs>
          <w:tab w:val="num" w:pos="1458"/>
        </w:tabs>
        <w:ind w:left="1458" w:hanging="360"/>
      </w:pPr>
      <w:rPr>
        <w:rFonts w:hint="default"/>
      </w:rPr>
    </w:lvl>
    <w:lvl w:ilvl="1" w:tplc="FFFFFFFF">
      <w:start w:val="1"/>
      <w:numFmt w:val="lowerLetter"/>
      <w:lvlText w:val="%2."/>
      <w:lvlJc w:val="left"/>
      <w:pPr>
        <w:tabs>
          <w:tab w:val="num" w:pos="720"/>
        </w:tabs>
        <w:ind w:left="720" w:hanging="360"/>
      </w:pPr>
    </w:lvl>
    <w:lvl w:ilvl="2" w:tplc="FFFFFFFF">
      <w:start w:val="1"/>
      <w:numFmt w:val="upperLetter"/>
      <w:lvlText w:val="%3."/>
      <w:lvlJc w:val="left"/>
      <w:pPr>
        <w:tabs>
          <w:tab w:val="num" w:pos="1620"/>
        </w:tabs>
        <w:ind w:left="1620" w:hanging="360"/>
      </w:pPr>
      <w:rPr>
        <w:rFonts w:hint="default"/>
      </w:rPr>
    </w:lvl>
    <w:lvl w:ilvl="3" w:tplc="FFFFFFFF">
      <w:start w:val="1"/>
      <w:numFmt w:val="decimal"/>
      <w:lvlText w:val="%4."/>
      <w:lvlJc w:val="left"/>
      <w:pPr>
        <w:tabs>
          <w:tab w:val="num" w:pos="2160"/>
        </w:tabs>
        <w:ind w:left="2160" w:hanging="360"/>
      </w:pPr>
      <w:rPr>
        <w:rFonts w:hint="default"/>
      </w:rPr>
    </w:lvl>
    <w:lvl w:ilvl="4" w:tplc="FFFFFFFF">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num w:numId="1" w16cid:durableId="1890022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203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18297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2737017">
    <w:abstractNumId w:val="4"/>
  </w:num>
  <w:num w:numId="5" w16cid:durableId="954755617">
    <w:abstractNumId w:val="3"/>
  </w:num>
  <w:num w:numId="6" w16cid:durableId="15119474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9921022">
    <w:abstractNumId w:val="9"/>
  </w:num>
  <w:num w:numId="8" w16cid:durableId="1887990015">
    <w:abstractNumId w:val="0"/>
    <w:lvlOverride w:ilvl="0">
      <w:lvl w:ilvl="0">
        <w:start w:val="1"/>
        <w:numFmt w:val="decimal"/>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9" w16cid:durableId="1216549922">
    <w:abstractNumId w:val="1"/>
    <w:lvlOverride w:ilvl="0">
      <w:lvl w:ilvl="0">
        <w:start w:val="1"/>
        <w:numFmt w:val="lowerLetter"/>
        <w:pStyle w:val="a"/>
        <w:lvlText w:val="%1."/>
        <w:lvlJc w:val="left"/>
        <w:pPr>
          <w:tabs>
            <w:tab w:val="num" w:pos="720"/>
          </w:tabs>
          <w:ind w:left="720" w:hanging="720"/>
        </w:pPr>
        <w:rPr>
          <w:rFonts w:hint="default"/>
        </w:rPr>
      </w:lvl>
    </w:lvlOverride>
  </w:num>
  <w:num w:numId="10" w16cid:durableId="1123694312">
    <w:abstractNumId w:val="1"/>
    <w:lvlOverride w:ilvl="0">
      <w:startOverride w:val="1"/>
      <w:lvl w:ilvl="0">
        <w:start w:val="1"/>
        <w:numFmt w:val="decimal"/>
        <w:pStyle w:val="a"/>
        <w:lvlText w:val="%1."/>
        <w:lvlJc w:val="left"/>
      </w:lvl>
    </w:lvlOverride>
  </w:num>
  <w:num w:numId="11" w16cid:durableId="1491872118">
    <w:abstractNumId w:val="6"/>
  </w:num>
  <w:num w:numId="12" w16cid:durableId="10429455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01F"/>
    <w:rsid w:val="0003472A"/>
    <w:rsid w:val="00086B85"/>
    <w:rsid w:val="001A101F"/>
    <w:rsid w:val="00284B3C"/>
    <w:rsid w:val="002C6A9C"/>
    <w:rsid w:val="00321EEB"/>
    <w:rsid w:val="003E7F43"/>
    <w:rsid w:val="00401638"/>
    <w:rsid w:val="005519D7"/>
    <w:rsid w:val="00555E90"/>
    <w:rsid w:val="005A0037"/>
    <w:rsid w:val="005A2852"/>
    <w:rsid w:val="00610FB5"/>
    <w:rsid w:val="00623C3F"/>
    <w:rsid w:val="0069045E"/>
    <w:rsid w:val="006D3487"/>
    <w:rsid w:val="006F0A04"/>
    <w:rsid w:val="00762736"/>
    <w:rsid w:val="00792033"/>
    <w:rsid w:val="00842208"/>
    <w:rsid w:val="0086786F"/>
    <w:rsid w:val="00883A13"/>
    <w:rsid w:val="008B3471"/>
    <w:rsid w:val="009E5938"/>
    <w:rsid w:val="00A15D1B"/>
    <w:rsid w:val="00A90EF6"/>
    <w:rsid w:val="00AB3F9A"/>
    <w:rsid w:val="00AB5196"/>
    <w:rsid w:val="00C565FF"/>
    <w:rsid w:val="00C71763"/>
    <w:rsid w:val="00C718FC"/>
    <w:rsid w:val="00CA1483"/>
    <w:rsid w:val="00CC55C8"/>
    <w:rsid w:val="00CD1EB5"/>
    <w:rsid w:val="00D03BD5"/>
    <w:rsid w:val="00D80A2B"/>
    <w:rsid w:val="00D92F5A"/>
    <w:rsid w:val="00DA7087"/>
    <w:rsid w:val="00DC559A"/>
    <w:rsid w:val="00DD3E3A"/>
    <w:rsid w:val="00E04CF8"/>
    <w:rsid w:val="00E53B12"/>
    <w:rsid w:val="00ED5E31"/>
    <w:rsid w:val="00F53BEC"/>
    <w:rsid w:val="00F5651D"/>
    <w:rsid w:val="00F60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51BFC"/>
  <w15:docId w15:val="{6BFEF322-8EC2-4359-880C-96F46833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45E"/>
  </w:style>
  <w:style w:type="paragraph" w:styleId="Heading4">
    <w:name w:val="heading 4"/>
    <w:basedOn w:val="Normal"/>
    <w:next w:val="Normal"/>
    <w:link w:val="Heading4Char"/>
    <w:qFormat/>
    <w:rsid w:val="00CC55C8"/>
    <w:pPr>
      <w:keepNext/>
      <w:widowControl w:val="0"/>
      <w:autoSpaceDE w:val="0"/>
      <w:autoSpaceDN w:val="0"/>
      <w:adjustRightInd w:val="0"/>
      <w:spacing w:after="0" w:line="240" w:lineRule="auto"/>
      <w:jc w:val="both"/>
      <w:outlineLvl w:val="3"/>
    </w:pPr>
    <w:rPr>
      <w:rFonts w:ascii="Arial" w:eastAsia="Times New Roman" w:hAnsi="Arial" w:cs="Arial"/>
      <w:color w:val="FF000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01F"/>
    <w:pPr>
      <w:spacing w:line="256" w:lineRule="auto"/>
      <w:ind w:left="720"/>
      <w:contextualSpacing/>
    </w:pPr>
  </w:style>
  <w:style w:type="paragraph" w:customStyle="1" w:styleId="1">
    <w:name w:val="1"/>
    <w:aliases w:val="2,3"/>
    <w:basedOn w:val="Normal"/>
    <w:rsid w:val="001A101F"/>
    <w:pPr>
      <w:widowControl w:val="0"/>
      <w:numPr>
        <w:numId w:val="1"/>
      </w:numPr>
      <w:tabs>
        <w:tab w:val="num" w:pos="1800"/>
      </w:tabs>
      <w:autoSpaceDE w:val="0"/>
      <w:autoSpaceDN w:val="0"/>
      <w:adjustRightInd w:val="0"/>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A1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CC55C8"/>
    <w:rPr>
      <w:rFonts w:ascii="Arial" w:eastAsia="Times New Roman" w:hAnsi="Arial" w:cs="Arial"/>
      <w:color w:val="FF0000"/>
      <w:sz w:val="24"/>
      <w:szCs w:val="24"/>
      <w:u w:val="single"/>
    </w:rPr>
  </w:style>
  <w:style w:type="paragraph" w:customStyle="1" w:styleId="a">
    <w:name w:val="a"/>
    <w:aliases w:val="b,c"/>
    <w:basedOn w:val="Normal"/>
    <w:rsid w:val="00AB5196"/>
    <w:pPr>
      <w:widowControl w:val="0"/>
      <w:numPr>
        <w:numId w:val="9"/>
      </w:numPr>
      <w:tabs>
        <w:tab w:val="clear" w:pos="720"/>
      </w:tabs>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8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4586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Nealon</dc:creator>
  <cp:keywords/>
  <dc:description/>
  <cp:lastModifiedBy>Christine Tarbox</cp:lastModifiedBy>
  <cp:revision>2</cp:revision>
  <dcterms:created xsi:type="dcterms:W3CDTF">2026-06-13T04:36:00Z</dcterms:created>
  <dcterms:modified xsi:type="dcterms:W3CDTF">2026-06-13T04:36:00Z</dcterms:modified>
</cp:coreProperties>
</file>