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9D2B" w14:textId="3DDBB47A" w:rsidR="00B67DE5" w:rsidRDefault="00B67DE5" w:rsidP="00B67DE5">
      <w:pPr>
        <w:jc w:val="center"/>
        <w:rPr>
          <w:rFonts w:ascii="Arial" w:hAnsi="Arial" w:cs="Arial"/>
        </w:rPr>
      </w:pPr>
      <w:r>
        <w:rPr>
          <w:rFonts w:ascii="Arial" w:hAnsi="Arial" w:cs="Arial"/>
          <w:b/>
          <w:bCs/>
        </w:rPr>
        <w:t xml:space="preserve">Ordinance </w:t>
      </w:r>
      <w:r w:rsidR="00494D4B" w:rsidRPr="00494D4B">
        <w:rPr>
          <w:rFonts w:ascii="Arial" w:hAnsi="Arial" w:cs="Arial"/>
          <w:b/>
          <w:bCs/>
        </w:rPr>
        <w:t>01-19</w:t>
      </w:r>
    </w:p>
    <w:p w14:paraId="51C6AF01" w14:textId="77777777" w:rsidR="00B67DE5" w:rsidRDefault="00B67DE5" w:rsidP="006A034B">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p>
    <w:p w14:paraId="66A85BE6" w14:textId="22E2382C" w:rsidR="00B67DE5" w:rsidRDefault="00B67DE5" w:rsidP="006A034B">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r>
        <w:rPr>
          <w:rFonts w:ascii="Arial" w:hAnsi="Arial"/>
          <w:bCs/>
          <w:sz w:val="22"/>
          <w:szCs w:val="22"/>
        </w:rPr>
        <w:t>AN ORDINANCE ENTITLED, an ordinance to amend Section 4.24.05.6 [</w:t>
      </w:r>
      <w:r w:rsidRPr="00B67DE5">
        <w:rPr>
          <w:rFonts w:ascii="Arial" w:hAnsi="Arial" w:cs="Arial"/>
          <w:bCs/>
          <w:sz w:val="22"/>
          <w:szCs w:val="22"/>
        </w:rPr>
        <w:t>Concentrated Animal Feeding Operation Control Requirements</w:t>
      </w:r>
      <w:r>
        <w:rPr>
          <w:rFonts w:ascii="Arial" w:hAnsi="Arial" w:cs="Arial"/>
          <w:bCs/>
          <w:sz w:val="22"/>
          <w:szCs w:val="22"/>
        </w:rPr>
        <w:t>] in Article IV General Requirements, adopted by Ordinan</w:t>
      </w:r>
      <w:r w:rsidRPr="00696B0A">
        <w:rPr>
          <w:rFonts w:ascii="Arial" w:hAnsi="Arial" w:cs="Arial"/>
          <w:bCs/>
          <w:sz w:val="22"/>
          <w:szCs w:val="22"/>
        </w:rPr>
        <w:t xml:space="preserve">ce </w:t>
      </w:r>
      <w:r w:rsidR="00494D4B" w:rsidRPr="00696B0A">
        <w:rPr>
          <w:rFonts w:ascii="Arial" w:hAnsi="Arial" w:cs="Arial"/>
          <w:bCs/>
          <w:sz w:val="22"/>
          <w:szCs w:val="22"/>
        </w:rPr>
        <w:t>01-14</w:t>
      </w:r>
      <w:r w:rsidRPr="00696B0A">
        <w:rPr>
          <w:rFonts w:ascii="Arial" w:hAnsi="Arial" w:cs="Arial"/>
          <w:bCs/>
          <w:sz w:val="22"/>
          <w:szCs w:val="22"/>
        </w:rPr>
        <w:t>, as amended of the Zoning Ordinance of Clark County.</w:t>
      </w:r>
    </w:p>
    <w:p w14:paraId="4FAD5D74" w14:textId="77777777" w:rsidR="00B67DE5" w:rsidRDefault="00B67DE5" w:rsidP="006A034B">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p>
    <w:p w14:paraId="03F00602" w14:textId="266E9F79" w:rsidR="006A034B" w:rsidRPr="000D3DE1" w:rsidRDefault="006A034B" w:rsidP="006A034B">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r w:rsidRPr="000D3DE1">
        <w:rPr>
          <w:rFonts w:ascii="Arial" w:hAnsi="Arial"/>
          <w:bCs/>
          <w:sz w:val="22"/>
          <w:szCs w:val="22"/>
        </w:rPr>
        <w:t xml:space="preserve">BE IT ORDAINED BY THE BOARD OF COUNTY COMMISSIONERS OF </w:t>
      </w:r>
      <w:r>
        <w:rPr>
          <w:rFonts w:ascii="Arial" w:hAnsi="Arial"/>
          <w:bCs/>
          <w:sz w:val="22"/>
          <w:szCs w:val="22"/>
        </w:rPr>
        <w:t>CLARK</w:t>
      </w:r>
      <w:r w:rsidRPr="000D3DE1">
        <w:rPr>
          <w:rFonts w:ascii="Arial" w:hAnsi="Arial"/>
          <w:bCs/>
          <w:sz w:val="22"/>
          <w:szCs w:val="22"/>
        </w:rPr>
        <w:t xml:space="preserve"> COUNTY, SOUTH DAKOTA: that Article </w:t>
      </w:r>
      <w:r>
        <w:rPr>
          <w:rFonts w:ascii="Arial" w:hAnsi="Arial"/>
          <w:bCs/>
          <w:sz w:val="22"/>
          <w:szCs w:val="22"/>
        </w:rPr>
        <w:t>IV</w:t>
      </w:r>
      <w:r w:rsidRPr="000D3DE1">
        <w:rPr>
          <w:rFonts w:ascii="Arial" w:hAnsi="Arial"/>
          <w:bCs/>
          <w:sz w:val="22"/>
          <w:szCs w:val="22"/>
        </w:rPr>
        <w:t xml:space="preserve"> </w:t>
      </w:r>
      <w:r>
        <w:rPr>
          <w:rFonts w:ascii="Arial" w:hAnsi="Arial"/>
          <w:bCs/>
          <w:sz w:val="22"/>
          <w:szCs w:val="22"/>
        </w:rPr>
        <w:t>General Requirements</w:t>
      </w:r>
      <w:r w:rsidRPr="000D3DE1">
        <w:rPr>
          <w:rFonts w:ascii="Arial" w:hAnsi="Arial"/>
          <w:bCs/>
          <w:sz w:val="22"/>
          <w:szCs w:val="22"/>
        </w:rPr>
        <w:t xml:space="preserve">, adopted by Ordinance </w:t>
      </w:r>
      <w:r w:rsidR="00494D4B">
        <w:rPr>
          <w:rFonts w:ascii="Arial" w:hAnsi="Arial"/>
          <w:bCs/>
          <w:sz w:val="22"/>
          <w:szCs w:val="22"/>
        </w:rPr>
        <w:t>01-14</w:t>
      </w:r>
      <w:r w:rsidRPr="000D3DE1">
        <w:rPr>
          <w:rFonts w:ascii="Arial" w:hAnsi="Arial"/>
          <w:bCs/>
          <w:sz w:val="22"/>
          <w:szCs w:val="22"/>
        </w:rPr>
        <w:t xml:space="preserve">, as amended, of the Zoning Ordinance of </w:t>
      </w:r>
      <w:r>
        <w:rPr>
          <w:rFonts w:ascii="Arial" w:hAnsi="Arial"/>
          <w:bCs/>
          <w:sz w:val="22"/>
          <w:szCs w:val="22"/>
        </w:rPr>
        <w:t>Clark</w:t>
      </w:r>
      <w:r w:rsidRPr="000D3DE1">
        <w:rPr>
          <w:rFonts w:ascii="Arial" w:hAnsi="Arial"/>
          <w:bCs/>
          <w:sz w:val="22"/>
          <w:szCs w:val="22"/>
        </w:rPr>
        <w:t xml:space="preserve"> County be amended by adding the following terms highlighted in bold and underline font</w:t>
      </w:r>
      <w:bookmarkStart w:id="0" w:name="_GoBack"/>
      <w:bookmarkEnd w:id="0"/>
      <w:r>
        <w:rPr>
          <w:rFonts w:ascii="Arial" w:hAnsi="Arial"/>
          <w:bCs/>
          <w:sz w:val="22"/>
          <w:szCs w:val="22"/>
        </w:rPr>
        <w:t xml:space="preserve"> and removing the items in strikethrough font</w:t>
      </w:r>
      <w:r w:rsidRPr="000D3DE1">
        <w:rPr>
          <w:rFonts w:ascii="Arial" w:hAnsi="Arial"/>
          <w:bCs/>
          <w:sz w:val="22"/>
          <w:szCs w:val="22"/>
        </w:rPr>
        <w:t xml:space="preserve">: </w:t>
      </w:r>
    </w:p>
    <w:p w14:paraId="477C3AFE" w14:textId="77777777" w:rsidR="006A034B" w:rsidRDefault="006A034B" w:rsidP="001F3345">
      <w:pPr>
        <w:tabs>
          <w:tab w:val="left" w:pos="360"/>
          <w:tab w:val="left" w:pos="720"/>
          <w:tab w:val="left" w:pos="1440"/>
          <w:tab w:val="left" w:pos="2160"/>
        </w:tabs>
        <w:ind w:left="360" w:hanging="360"/>
        <w:jc w:val="both"/>
        <w:rPr>
          <w:rFonts w:ascii="Arial" w:hAnsi="Arial" w:cs="Arial"/>
          <w:b/>
          <w:sz w:val="22"/>
          <w:szCs w:val="22"/>
        </w:rPr>
      </w:pPr>
    </w:p>
    <w:p w14:paraId="0F58BBA8" w14:textId="4AB61398" w:rsidR="001F3345" w:rsidRPr="009C4DD0" w:rsidRDefault="006A034B" w:rsidP="001F3345">
      <w:pPr>
        <w:tabs>
          <w:tab w:val="left" w:pos="360"/>
          <w:tab w:val="left" w:pos="720"/>
          <w:tab w:val="left" w:pos="1440"/>
          <w:tab w:val="left" w:pos="2160"/>
        </w:tabs>
        <w:ind w:left="360" w:hanging="360"/>
        <w:jc w:val="both"/>
        <w:rPr>
          <w:rFonts w:ascii="Arial" w:hAnsi="Arial" w:cs="Arial"/>
          <w:color w:val="FF0000"/>
          <w:sz w:val="22"/>
          <w:szCs w:val="22"/>
        </w:rPr>
      </w:pPr>
      <w:r>
        <w:rPr>
          <w:rFonts w:ascii="Arial" w:hAnsi="Arial" w:cs="Arial"/>
          <w:b/>
          <w:sz w:val="22"/>
          <w:szCs w:val="22"/>
        </w:rPr>
        <w:t>6.</w:t>
      </w:r>
      <w:r w:rsidR="001F3345" w:rsidRPr="009C4DD0">
        <w:rPr>
          <w:rFonts w:ascii="Arial" w:hAnsi="Arial" w:cs="Arial"/>
          <w:b/>
          <w:sz w:val="22"/>
          <w:szCs w:val="22"/>
        </w:rPr>
        <w:tab/>
      </w:r>
      <w:r w:rsidR="001F3345" w:rsidRPr="008F62CD">
        <w:rPr>
          <w:rFonts w:ascii="Arial" w:hAnsi="Arial" w:cs="Arial"/>
          <w:b/>
          <w:bCs/>
          <w:strike/>
          <w:sz w:val="22"/>
          <w:szCs w:val="22"/>
          <w:highlight w:val="yellow"/>
        </w:rPr>
        <w:t>Required Minimum</w:t>
      </w:r>
      <w:r w:rsidR="001F3345" w:rsidRPr="008F62CD">
        <w:rPr>
          <w:rFonts w:ascii="Arial" w:hAnsi="Arial" w:cs="Arial"/>
          <w:b/>
          <w:bCs/>
          <w:sz w:val="22"/>
          <w:szCs w:val="22"/>
          <w:highlight w:val="yellow"/>
        </w:rPr>
        <w:t xml:space="preserve"> </w:t>
      </w:r>
      <w:r w:rsidR="001F3345" w:rsidRPr="009C4DD0">
        <w:rPr>
          <w:rFonts w:ascii="Arial" w:hAnsi="Arial" w:cs="Arial"/>
          <w:b/>
          <w:bCs/>
          <w:sz w:val="22"/>
          <w:szCs w:val="22"/>
        </w:rPr>
        <w:t xml:space="preserve">Setbacks and Separation Distance for New Concentrated Animal Feeding Operations and those Existing </w:t>
      </w:r>
      <w:r w:rsidR="001F3345" w:rsidRPr="009C4DD0">
        <w:rPr>
          <w:rFonts w:ascii="Arial" w:hAnsi="Arial" w:cs="Arial"/>
          <w:b/>
          <w:sz w:val="22"/>
          <w:szCs w:val="22"/>
        </w:rPr>
        <w:t xml:space="preserve">Concentrated Animal Feeding operations without a County-issued permit expanding into a new Class A, B, C, or D, Concentrated animal Feeding </w:t>
      </w:r>
      <w:proofErr w:type="gramStart"/>
      <w:r w:rsidR="001F3345" w:rsidRPr="009C4DD0">
        <w:rPr>
          <w:rFonts w:ascii="Arial" w:hAnsi="Arial" w:cs="Arial"/>
          <w:b/>
          <w:sz w:val="22"/>
          <w:szCs w:val="22"/>
        </w:rPr>
        <w:t>Operations  after</w:t>
      </w:r>
      <w:proofErr w:type="gramEnd"/>
      <w:r w:rsidR="001F3345" w:rsidRPr="009C4DD0">
        <w:rPr>
          <w:rFonts w:ascii="Arial" w:hAnsi="Arial" w:cs="Arial"/>
          <w:b/>
          <w:sz w:val="22"/>
          <w:szCs w:val="22"/>
        </w:rPr>
        <w:t xml:space="preserve"> (date of adoption of new ordinance).  See Table 4.24-2</w:t>
      </w:r>
    </w:p>
    <w:p w14:paraId="5A23E83C" w14:textId="77777777" w:rsidR="001F3345" w:rsidRPr="009C4DD0" w:rsidRDefault="001F3345" w:rsidP="001F3345">
      <w:pPr>
        <w:jc w:val="both"/>
        <w:rPr>
          <w:rFonts w:ascii="Arial" w:hAnsi="Arial" w:cs="Arial"/>
          <w:color w:val="FF0000"/>
          <w:sz w:val="22"/>
          <w:szCs w:val="22"/>
        </w:rPr>
      </w:pPr>
      <w:r w:rsidRPr="009C4DD0">
        <w:rPr>
          <w:rFonts w:ascii="Arial" w:hAnsi="Arial" w:cs="Arial"/>
          <w:color w:val="FF0000"/>
          <w:sz w:val="22"/>
          <w:szCs w:val="22"/>
        </w:rPr>
        <w:t xml:space="preserve">                   </w:t>
      </w:r>
    </w:p>
    <w:p w14:paraId="2E912C3A" w14:textId="77777777" w:rsidR="001F3345" w:rsidRPr="009C4DD0" w:rsidRDefault="001F3345" w:rsidP="001F3345">
      <w:pPr>
        <w:jc w:val="center"/>
        <w:rPr>
          <w:rFonts w:ascii="Arial" w:hAnsi="Arial" w:cs="Arial"/>
          <w:bCs/>
          <w:sz w:val="20"/>
          <w:szCs w:val="20"/>
        </w:rPr>
      </w:pPr>
      <w:r w:rsidRPr="009C4DD0">
        <w:rPr>
          <w:rFonts w:ascii="Arial" w:hAnsi="Arial" w:cs="Arial"/>
          <w:bCs/>
          <w:sz w:val="20"/>
          <w:szCs w:val="20"/>
        </w:rPr>
        <w:t>TABLE 4.24-2</w:t>
      </w:r>
    </w:p>
    <w:p w14:paraId="125A6C2A" w14:textId="77777777" w:rsidR="001F3345" w:rsidRPr="001F3345" w:rsidRDefault="001F3345" w:rsidP="001F3345">
      <w:pPr>
        <w:jc w:val="center"/>
        <w:rPr>
          <w:rFonts w:ascii="Arial" w:hAnsi="Arial" w:cs="Arial"/>
          <w:bCs/>
          <w:strike/>
          <w:sz w:val="20"/>
          <w:szCs w:val="20"/>
          <w:highlight w:val="yellow"/>
        </w:rPr>
      </w:pPr>
      <w:r w:rsidRPr="001F3345">
        <w:rPr>
          <w:rFonts w:ascii="Arial" w:hAnsi="Arial" w:cs="Arial"/>
          <w:bCs/>
          <w:strike/>
          <w:sz w:val="20"/>
          <w:szCs w:val="20"/>
          <w:highlight w:val="yellow"/>
        </w:rPr>
        <w:t>MINIMUMS</w:t>
      </w:r>
    </w:p>
    <w:p w14:paraId="31F4387D" w14:textId="77777777" w:rsidR="001F3345" w:rsidRPr="009C4DD0" w:rsidRDefault="001F3345" w:rsidP="001F3345">
      <w:pPr>
        <w:jc w:val="both"/>
        <w:rPr>
          <w:rFonts w:ascii="Arial" w:hAnsi="Arial" w:cs="Arial"/>
          <w:color w:val="FF0000"/>
          <w:sz w:val="20"/>
          <w:szCs w:val="20"/>
        </w:rPr>
      </w:pPr>
    </w:p>
    <w:p w14:paraId="0127D3DA" w14:textId="77777777" w:rsidR="001F3345" w:rsidRPr="001F3345" w:rsidRDefault="001F3345" w:rsidP="001F3345">
      <w:pPr>
        <w:tabs>
          <w:tab w:val="left" w:pos="3600"/>
          <w:tab w:val="left" w:pos="5040"/>
          <w:tab w:val="left" w:pos="6480"/>
          <w:tab w:val="left" w:pos="7920"/>
        </w:tabs>
        <w:ind w:firstLine="3600"/>
        <w:jc w:val="both"/>
        <w:rPr>
          <w:rFonts w:ascii="Arial" w:hAnsi="Arial" w:cs="Arial"/>
          <w:strike/>
          <w:sz w:val="20"/>
          <w:szCs w:val="20"/>
          <w:highlight w:val="yellow"/>
        </w:rPr>
      </w:pPr>
      <w:r w:rsidRPr="001F3345">
        <w:rPr>
          <w:rFonts w:ascii="Arial" w:hAnsi="Arial" w:cs="Arial"/>
          <w:strike/>
          <w:sz w:val="20"/>
          <w:szCs w:val="20"/>
          <w:highlight w:val="yellow"/>
        </w:rPr>
        <w:t>CLASS A</w:t>
      </w:r>
      <w:r w:rsidRPr="001F3345">
        <w:rPr>
          <w:rFonts w:ascii="Arial" w:hAnsi="Arial" w:cs="Arial"/>
          <w:strike/>
          <w:sz w:val="20"/>
          <w:szCs w:val="20"/>
          <w:highlight w:val="yellow"/>
        </w:rPr>
        <w:tab/>
        <w:t>CLASS B</w:t>
      </w:r>
      <w:r w:rsidRPr="001F3345">
        <w:rPr>
          <w:rFonts w:ascii="Arial" w:hAnsi="Arial" w:cs="Arial"/>
          <w:strike/>
          <w:sz w:val="20"/>
          <w:szCs w:val="20"/>
          <w:highlight w:val="yellow"/>
        </w:rPr>
        <w:tab/>
        <w:t>CLASS C</w:t>
      </w:r>
      <w:r w:rsidRPr="001F3345">
        <w:rPr>
          <w:rFonts w:ascii="Arial" w:hAnsi="Arial" w:cs="Arial"/>
          <w:strike/>
          <w:sz w:val="20"/>
          <w:szCs w:val="20"/>
          <w:highlight w:val="yellow"/>
        </w:rPr>
        <w:tab/>
        <w:t>CLASS D &amp; E</w:t>
      </w:r>
    </w:p>
    <w:p w14:paraId="6FF70DC3" w14:textId="77777777" w:rsidR="001F3345" w:rsidRPr="001F3345" w:rsidRDefault="001F3345" w:rsidP="001F3345">
      <w:pPr>
        <w:tabs>
          <w:tab w:val="left" w:pos="3600"/>
          <w:tab w:val="left" w:pos="5040"/>
          <w:tab w:val="left" w:pos="6480"/>
          <w:tab w:val="left" w:pos="7920"/>
        </w:tabs>
        <w:jc w:val="both"/>
        <w:rPr>
          <w:rFonts w:ascii="Arial" w:hAnsi="Arial" w:cs="Arial"/>
          <w:strike/>
          <w:sz w:val="20"/>
          <w:szCs w:val="20"/>
          <w:highlight w:val="yellow"/>
        </w:rPr>
      </w:pPr>
      <w:r w:rsidRPr="001F3345">
        <w:rPr>
          <w:rFonts w:ascii="Arial" w:hAnsi="Arial" w:cs="Arial"/>
          <w:strike/>
          <w:sz w:val="20"/>
          <w:szCs w:val="20"/>
          <w:highlight w:val="yellow"/>
        </w:rPr>
        <w:t xml:space="preserve">                                                             (2,000 or </w:t>
      </w:r>
      <w:proofErr w:type="gramStart"/>
      <w:r w:rsidRPr="001F3345">
        <w:rPr>
          <w:rFonts w:ascii="Arial" w:hAnsi="Arial" w:cs="Arial"/>
          <w:strike/>
          <w:sz w:val="20"/>
          <w:szCs w:val="20"/>
          <w:highlight w:val="yellow"/>
        </w:rPr>
        <w:t xml:space="preserve">more)   </w:t>
      </w:r>
      <w:proofErr w:type="gramEnd"/>
      <w:r w:rsidRPr="001F3345">
        <w:rPr>
          <w:rFonts w:ascii="Arial" w:hAnsi="Arial" w:cs="Arial"/>
          <w:strike/>
          <w:sz w:val="20"/>
          <w:szCs w:val="20"/>
          <w:highlight w:val="yellow"/>
        </w:rPr>
        <w:t xml:space="preserve"> (1,000 to 1,999)  (300 to 999)        (10 to 299)</w:t>
      </w:r>
    </w:p>
    <w:p w14:paraId="73D7DB30" w14:textId="77777777" w:rsidR="001F3345" w:rsidRPr="001F3345" w:rsidRDefault="001F3345" w:rsidP="001F3345">
      <w:pPr>
        <w:tabs>
          <w:tab w:val="left" w:pos="3600"/>
          <w:tab w:val="left" w:pos="5040"/>
          <w:tab w:val="left" w:pos="6480"/>
          <w:tab w:val="left" w:pos="7920"/>
        </w:tabs>
        <w:jc w:val="both"/>
        <w:rPr>
          <w:rFonts w:ascii="Arial" w:hAnsi="Arial" w:cs="Arial"/>
          <w:strike/>
          <w:sz w:val="20"/>
          <w:szCs w:val="20"/>
          <w:highlight w:val="yellow"/>
        </w:rPr>
      </w:pPr>
    </w:p>
    <w:p w14:paraId="3B00B4A7"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Established Residences</w:t>
      </w:r>
      <w:r w:rsidRPr="001F3345">
        <w:rPr>
          <w:rFonts w:ascii="Arial" w:hAnsi="Arial" w:cs="Arial"/>
          <w:strike/>
          <w:sz w:val="20"/>
          <w:szCs w:val="20"/>
          <w:highlight w:val="yellow"/>
        </w:rPr>
        <w:tab/>
        <w:t>2,640 feet</w:t>
      </w:r>
      <w:r w:rsidRPr="001F3345">
        <w:rPr>
          <w:rFonts w:ascii="Arial" w:hAnsi="Arial" w:cs="Arial"/>
          <w:strike/>
          <w:sz w:val="20"/>
          <w:szCs w:val="20"/>
          <w:highlight w:val="yellow"/>
        </w:rPr>
        <w:tab/>
        <w:t>2,640 feet</w:t>
      </w:r>
      <w:r w:rsidRPr="001F3345">
        <w:rPr>
          <w:rFonts w:ascii="Arial" w:hAnsi="Arial" w:cs="Arial"/>
          <w:strike/>
          <w:sz w:val="20"/>
          <w:szCs w:val="20"/>
          <w:highlight w:val="yellow"/>
        </w:rPr>
        <w:tab/>
        <w:t>2,640 feet</w:t>
      </w:r>
      <w:r w:rsidRPr="001F3345">
        <w:rPr>
          <w:rFonts w:ascii="Arial" w:hAnsi="Arial" w:cs="Arial"/>
          <w:strike/>
          <w:sz w:val="20"/>
          <w:szCs w:val="20"/>
          <w:highlight w:val="yellow"/>
        </w:rPr>
        <w:tab/>
        <w:t>1,320 feet</w:t>
      </w:r>
    </w:p>
    <w:p w14:paraId="251F3A05"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ab/>
      </w:r>
      <w:proofErr w:type="gramStart"/>
      <w:r w:rsidRPr="001F3345">
        <w:rPr>
          <w:rFonts w:ascii="Arial" w:hAnsi="Arial" w:cs="Arial"/>
          <w:strike/>
          <w:sz w:val="20"/>
          <w:szCs w:val="20"/>
          <w:highlight w:val="yellow"/>
        </w:rPr>
        <w:t>Plus</w:t>
      </w:r>
      <w:proofErr w:type="gramEnd"/>
      <w:r w:rsidRPr="001F3345">
        <w:rPr>
          <w:rFonts w:ascii="Arial" w:hAnsi="Arial" w:cs="Arial"/>
          <w:strike/>
          <w:sz w:val="20"/>
          <w:szCs w:val="20"/>
          <w:highlight w:val="yellow"/>
        </w:rPr>
        <w:t xml:space="preserve"> one (1) </w:t>
      </w:r>
      <w:r w:rsidRPr="001F3345">
        <w:rPr>
          <w:rFonts w:ascii="Arial" w:hAnsi="Arial" w:cs="Arial"/>
          <w:strike/>
          <w:sz w:val="20"/>
          <w:szCs w:val="20"/>
          <w:highlight w:val="yellow"/>
        </w:rPr>
        <w:tab/>
        <w:t>Plus one (1)</w:t>
      </w:r>
    </w:p>
    <w:p w14:paraId="3A019301"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ab/>
        <w:t xml:space="preserve">Foot for each </w:t>
      </w:r>
      <w:r w:rsidRPr="001F3345">
        <w:rPr>
          <w:rFonts w:ascii="Arial" w:hAnsi="Arial" w:cs="Arial"/>
          <w:strike/>
          <w:sz w:val="20"/>
          <w:szCs w:val="20"/>
          <w:highlight w:val="yellow"/>
        </w:rPr>
        <w:tab/>
        <w:t>Foot for each</w:t>
      </w:r>
    </w:p>
    <w:p w14:paraId="69716840"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ab/>
        <w:t xml:space="preserve">Addl. AU over </w:t>
      </w:r>
      <w:r w:rsidRPr="001F3345">
        <w:rPr>
          <w:rFonts w:ascii="Arial" w:hAnsi="Arial" w:cs="Arial"/>
          <w:strike/>
          <w:sz w:val="20"/>
          <w:szCs w:val="20"/>
          <w:highlight w:val="yellow"/>
        </w:rPr>
        <w:tab/>
        <w:t>Addl. AU over</w:t>
      </w:r>
    </w:p>
    <w:p w14:paraId="3EB945C1"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ab/>
        <w:t>1,000 AU</w:t>
      </w:r>
      <w:r w:rsidRPr="001F3345">
        <w:rPr>
          <w:rFonts w:ascii="Arial" w:hAnsi="Arial" w:cs="Arial"/>
          <w:strike/>
          <w:sz w:val="20"/>
          <w:szCs w:val="20"/>
          <w:highlight w:val="yellow"/>
        </w:rPr>
        <w:tab/>
        <w:t>1,000 AU</w:t>
      </w:r>
    </w:p>
    <w:p w14:paraId="64B5C32B"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p>
    <w:p w14:paraId="2C0D4275"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Churches, Businesses and</w:t>
      </w:r>
      <w:r w:rsidRPr="001F3345">
        <w:rPr>
          <w:rFonts w:ascii="Arial" w:hAnsi="Arial" w:cs="Arial"/>
          <w:strike/>
          <w:sz w:val="20"/>
          <w:szCs w:val="20"/>
          <w:highlight w:val="yellow"/>
        </w:rPr>
        <w:tab/>
        <w:t>2,640 feet</w:t>
      </w:r>
      <w:r w:rsidRPr="001F3345">
        <w:rPr>
          <w:rFonts w:ascii="Arial" w:hAnsi="Arial" w:cs="Arial"/>
          <w:strike/>
          <w:sz w:val="20"/>
          <w:szCs w:val="20"/>
          <w:highlight w:val="yellow"/>
        </w:rPr>
        <w:tab/>
        <w:t>2,640 feet</w:t>
      </w:r>
      <w:r w:rsidRPr="001F3345">
        <w:rPr>
          <w:rFonts w:ascii="Arial" w:hAnsi="Arial" w:cs="Arial"/>
          <w:strike/>
          <w:sz w:val="20"/>
          <w:szCs w:val="20"/>
          <w:highlight w:val="yellow"/>
        </w:rPr>
        <w:tab/>
        <w:t>2,640 feet</w:t>
      </w:r>
      <w:r w:rsidRPr="001F3345">
        <w:rPr>
          <w:rFonts w:ascii="Arial" w:hAnsi="Arial" w:cs="Arial"/>
          <w:strike/>
          <w:sz w:val="20"/>
          <w:szCs w:val="20"/>
          <w:highlight w:val="yellow"/>
        </w:rPr>
        <w:tab/>
        <w:t>1,320 feet</w:t>
      </w:r>
    </w:p>
    <w:p w14:paraId="13BB4352"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Commercially Zoned Areas</w:t>
      </w:r>
      <w:r w:rsidRPr="001F3345">
        <w:rPr>
          <w:rFonts w:ascii="Arial" w:hAnsi="Arial" w:cs="Arial"/>
          <w:strike/>
          <w:sz w:val="20"/>
          <w:szCs w:val="20"/>
          <w:highlight w:val="yellow"/>
        </w:rPr>
        <w:tab/>
        <w:t>plus 440 ft</w:t>
      </w:r>
    </w:p>
    <w:p w14:paraId="121258D7"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ab/>
        <w:t>For each</w:t>
      </w:r>
    </w:p>
    <w:p w14:paraId="64E6DE7C"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ab/>
        <w:t>Addnl. 1,000</w:t>
      </w:r>
    </w:p>
    <w:p w14:paraId="07F22599"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ab/>
        <w:t xml:space="preserve">AU over </w:t>
      </w:r>
    </w:p>
    <w:p w14:paraId="6F991D4B"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ab/>
        <w:t>2,000 AU</w:t>
      </w:r>
    </w:p>
    <w:p w14:paraId="6005C7B8"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p>
    <w:p w14:paraId="58CBD940"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Incorporated Municipality</w:t>
      </w:r>
      <w:r w:rsidRPr="001F3345">
        <w:rPr>
          <w:rFonts w:ascii="Arial" w:hAnsi="Arial" w:cs="Arial"/>
          <w:strike/>
          <w:sz w:val="20"/>
          <w:szCs w:val="20"/>
          <w:highlight w:val="yellow"/>
        </w:rPr>
        <w:tab/>
        <w:t>10,560 feet</w:t>
      </w:r>
      <w:r w:rsidRPr="001F3345">
        <w:rPr>
          <w:rFonts w:ascii="Arial" w:hAnsi="Arial" w:cs="Arial"/>
          <w:strike/>
          <w:sz w:val="20"/>
          <w:szCs w:val="20"/>
          <w:highlight w:val="yellow"/>
        </w:rPr>
        <w:tab/>
        <w:t>5,280 feet</w:t>
      </w:r>
      <w:r w:rsidRPr="001F3345">
        <w:rPr>
          <w:rFonts w:ascii="Arial" w:hAnsi="Arial" w:cs="Arial"/>
          <w:strike/>
          <w:sz w:val="20"/>
          <w:szCs w:val="20"/>
          <w:highlight w:val="yellow"/>
        </w:rPr>
        <w:tab/>
        <w:t>2,640 feet</w:t>
      </w:r>
      <w:r w:rsidRPr="001F3345">
        <w:rPr>
          <w:rFonts w:ascii="Arial" w:hAnsi="Arial" w:cs="Arial"/>
          <w:strike/>
          <w:sz w:val="20"/>
          <w:szCs w:val="20"/>
          <w:highlight w:val="yellow"/>
        </w:rPr>
        <w:tab/>
        <w:t>2,640 feet</w:t>
      </w:r>
    </w:p>
    <w:p w14:paraId="1F5A4C4F"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Limits, Carpenter &amp; Crocker</w:t>
      </w:r>
      <w:r w:rsidRPr="001F3345">
        <w:rPr>
          <w:rFonts w:ascii="Arial" w:hAnsi="Arial" w:cs="Arial"/>
          <w:strike/>
          <w:sz w:val="20"/>
          <w:szCs w:val="20"/>
          <w:highlight w:val="yellow"/>
        </w:rPr>
        <w:tab/>
        <w:t>plus 440 feet</w:t>
      </w:r>
    </w:p>
    <w:p w14:paraId="662E474B" w14:textId="77777777" w:rsidR="001F3345" w:rsidRPr="001F3345" w:rsidRDefault="001F3345" w:rsidP="001F3345">
      <w:pPr>
        <w:tabs>
          <w:tab w:val="left" w:pos="3600"/>
          <w:tab w:val="left" w:pos="5040"/>
          <w:tab w:val="left" w:pos="6480"/>
          <w:tab w:val="left" w:pos="8100"/>
        </w:tabs>
        <w:ind w:firstLine="3600"/>
        <w:jc w:val="both"/>
        <w:rPr>
          <w:rFonts w:ascii="Arial" w:hAnsi="Arial" w:cs="Arial"/>
          <w:strike/>
          <w:sz w:val="20"/>
          <w:szCs w:val="20"/>
          <w:highlight w:val="yellow"/>
        </w:rPr>
      </w:pPr>
      <w:r w:rsidRPr="001F3345">
        <w:rPr>
          <w:rFonts w:ascii="Arial" w:hAnsi="Arial" w:cs="Arial"/>
          <w:strike/>
          <w:sz w:val="20"/>
          <w:szCs w:val="20"/>
          <w:highlight w:val="yellow"/>
        </w:rPr>
        <w:t>for each addnl.</w:t>
      </w:r>
    </w:p>
    <w:p w14:paraId="1871E4DC" w14:textId="77777777" w:rsidR="001F3345" w:rsidRPr="001F3345" w:rsidRDefault="001F3345" w:rsidP="001F3345">
      <w:pPr>
        <w:tabs>
          <w:tab w:val="left" w:pos="3600"/>
          <w:tab w:val="left" w:pos="5040"/>
          <w:tab w:val="left" w:pos="6480"/>
          <w:tab w:val="left" w:pos="8100"/>
        </w:tabs>
        <w:ind w:firstLine="3600"/>
        <w:jc w:val="both"/>
        <w:rPr>
          <w:rFonts w:ascii="Arial" w:hAnsi="Arial" w:cs="Arial"/>
          <w:strike/>
          <w:sz w:val="20"/>
          <w:szCs w:val="20"/>
          <w:highlight w:val="yellow"/>
        </w:rPr>
      </w:pPr>
      <w:r w:rsidRPr="001F3345">
        <w:rPr>
          <w:rFonts w:ascii="Arial" w:hAnsi="Arial" w:cs="Arial"/>
          <w:strike/>
          <w:sz w:val="20"/>
          <w:szCs w:val="20"/>
          <w:highlight w:val="yellow"/>
        </w:rPr>
        <w:t>1,000 AU</w:t>
      </w:r>
    </w:p>
    <w:p w14:paraId="646592E1" w14:textId="77777777" w:rsidR="001F3345" w:rsidRPr="001F3345" w:rsidRDefault="001F3345" w:rsidP="001F3345">
      <w:pPr>
        <w:tabs>
          <w:tab w:val="left" w:pos="3600"/>
          <w:tab w:val="left" w:pos="5040"/>
          <w:tab w:val="left" w:pos="6480"/>
          <w:tab w:val="left" w:pos="8100"/>
        </w:tabs>
        <w:ind w:firstLine="3600"/>
        <w:jc w:val="both"/>
        <w:rPr>
          <w:rFonts w:ascii="Arial" w:hAnsi="Arial" w:cs="Arial"/>
          <w:strike/>
          <w:sz w:val="20"/>
          <w:szCs w:val="20"/>
          <w:highlight w:val="yellow"/>
        </w:rPr>
      </w:pPr>
      <w:r w:rsidRPr="001F3345">
        <w:rPr>
          <w:rFonts w:ascii="Arial" w:hAnsi="Arial" w:cs="Arial"/>
          <w:strike/>
          <w:sz w:val="20"/>
          <w:szCs w:val="20"/>
          <w:highlight w:val="yellow"/>
        </w:rPr>
        <w:t>over 2,000</w:t>
      </w:r>
    </w:p>
    <w:p w14:paraId="27C09C1B"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p>
    <w:p w14:paraId="23316D89"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Lakes and Streams</w:t>
      </w:r>
      <w:r w:rsidRPr="001F3345">
        <w:rPr>
          <w:rFonts w:ascii="Arial" w:hAnsi="Arial" w:cs="Arial"/>
          <w:strike/>
          <w:sz w:val="20"/>
          <w:szCs w:val="20"/>
          <w:highlight w:val="yellow"/>
        </w:rPr>
        <w:tab/>
        <w:t>500 feet</w:t>
      </w:r>
      <w:r w:rsidRPr="001F3345">
        <w:rPr>
          <w:rFonts w:ascii="Arial" w:hAnsi="Arial" w:cs="Arial"/>
          <w:strike/>
          <w:sz w:val="20"/>
          <w:szCs w:val="20"/>
          <w:highlight w:val="yellow"/>
        </w:rPr>
        <w:tab/>
        <w:t>200 feet</w:t>
      </w:r>
      <w:r w:rsidRPr="001F3345">
        <w:rPr>
          <w:rFonts w:ascii="Arial" w:hAnsi="Arial" w:cs="Arial"/>
          <w:strike/>
          <w:sz w:val="20"/>
          <w:szCs w:val="20"/>
          <w:highlight w:val="yellow"/>
        </w:rPr>
        <w:tab/>
        <w:t>200 feet</w:t>
      </w:r>
      <w:r w:rsidRPr="001F3345">
        <w:rPr>
          <w:rFonts w:ascii="Arial" w:hAnsi="Arial" w:cs="Arial"/>
          <w:strike/>
          <w:sz w:val="20"/>
          <w:szCs w:val="20"/>
          <w:highlight w:val="yellow"/>
        </w:rPr>
        <w:tab/>
        <w:t>200 feet</w:t>
      </w:r>
    </w:p>
    <w:p w14:paraId="3A43DD50"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classified as Fisheries as</w:t>
      </w:r>
    </w:p>
    <w:p w14:paraId="588E16E9"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identified by the State</w:t>
      </w:r>
    </w:p>
    <w:p w14:paraId="5E11C21B"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p>
    <w:p w14:paraId="6A50815D"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Federal, State &amp; County Road</w:t>
      </w:r>
    </w:p>
    <w:p w14:paraId="2D7FBAC8"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ROW</w:t>
      </w:r>
      <w:r w:rsidRPr="001F3345">
        <w:rPr>
          <w:rFonts w:ascii="Arial" w:hAnsi="Arial" w:cs="Arial"/>
          <w:strike/>
          <w:sz w:val="20"/>
          <w:szCs w:val="20"/>
          <w:highlight w:val="yellow"/>
        </w:rPr>
        <w:tab/>
        <w:t>330 feet</w:t>
      </w:r>
      <w:r w:rsidRPr="001F3345">
        <w:rPr>
          <w:rFonts w:ascii="Arial" w:hAnsi="Arial" w:cs="Arial"/>
          <w:strike/>
          <w:sz w:val="20"/>
          <w:szCs w:val="20"/>
          <w:highlight w:val="yellow"/>
        </w:rPr>
        <w:tab/>
        <w:t>330 feet</w:t>
      </w:r>
      <w:r w:rsidRPr="001F3345">
        <w:rPr>
          <w:rFonts w:ascii="Arial" w:hAnsi="Arial" w:cs="Arial"/>
          <w:strike/>
          <w:sz w:val="20"/>
          <w:szCs w:val="20"/>
          <w:highlight w:val="yellow"/>
        </w:rPr>
        <w:tab/>
        <w:t>330 feet</w:t>
      </w:r>
      <w:r w:rsidRPr="001F3345">
        <w:rPr>
          <w:rFonts w:ascii="Arial" w:hAnsi="Arial" w:cs="Arial"/>
          <w:strike/>
          <w:sz w:val="20"/>
          <w:szCs w:val="20"/>
          <w:highlight w:val="yellow"/>
        </w:rPr>
        <w:tab/>
        <w:t>200 feet</w:t>
      </w:r>
    </w:p>
    <w:p w14:paraId="182D5703"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p>
    <w:p w14:paraId="1E6FC517"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Township Road ROW</w:t>
      </w:r>
      <w:r w:rsidRPr="001F3345">
        <w:rPr>
          <w:rFonts w:ascii="Arial" w:hAnsi="Arial" w:cs="Arial"/>
          <w:strike/>
          <w:sz w:val="20"/>
          <w:szCs w:val="20"/>
          <w:highlight w:val="yellow"/>
        </w:rPr>
        <w:tab/>
        <w:t>330 feet</w:t>
      </w:r>
      <w:r w:rsidRPr="001F3345">
        <w:rPr>
          <w:rFonts w:ascii="Arial" w:hAnsi="Arial" w:cs="Arial"/>
          <w:strike/>
          <w:sz w:val="20"/>
          <w:szCs w:val="20"/>
          <w:highlight w:val="yellow"/>
        </w:rPr>
        <w:tab/>
        <w:t>330 feet</w:t>
      </w:r>
      <w:r w:rsidRPr="001F3345">
        <w:rPr>
          <w:rFonts w:ascii="Arial" w:hAnsi="Arial" w:cs="Arial"/>
          <w:strike/>
          <w:sz w:val="20"/>
          <w:szCs w:val="20"/>
          <w:highlight w:val="yellow"/>
        </w:rPr>
        <w:tab/>
        <w:t>330 feet</w:t>
      </w:r>
      <w:r w:rsidRPr="001F3345">
        <w:rPr>
          <w:rFonts w:ascii="Arial" w:hAnsi="Arial" w:cs="Arial"/>
          <w:strike/>
          <w:sz w:val="20"/>
          <w:szCs w:val="20"/>
          <w:highlight w:val="yellow"/>
        </w:rPr>
        <w:tab/>
        <w:t>200 feet</w:t>
      </w:r>
    </w:p>
    <w:p w14:paraId="40E8C345"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p>
    <w:p w14:paraId="3C980595"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Designated Flood Plain</w:t>
      </w:r>
      <w:r w:rsidRPr="001F3345">
        <w:rPr>
          <w:rFonts w:ascii="Arial" w:hAnsi="Arial" w:cs="Arial"/>
          <w:strike/>
          <w:sz w:val="20"/>
          <w:szCs w:val="20"/>
          <w:highlight w:val="yellow"/>
        </w:rPr>
        <w:tab/>
        <w:t>Prohibited</w:t>
      </w:r>
      <w:r w:rsidRPr="001F3345">
        <w:rPr>
          <w:rFonts w:ascii="Arial" w:hAnsi="Arial" w:cs="Arial"/>
          <w:strike/>
          <w:sz w:val="20"/>
          <w:szCs w:val="20"/>
          <w:highlight w:val="yellow"/>
        </w:rPr>
        <w:tab/>
      </w:r>
      <w:proofErr w:type="spellStart"/>
      <w:r w:rsidRPr="001F3345">
        <w:rPr>
          <w:rFonts w:ascii="Arial" w:hAnsi="Arial" w:cs="Arial"/>
          <w:strike/>
          <w:sz w:val="20"/>
          <w:szCs w:val="20"/>
          <w:highlight w:val="yellow"/>
        </w:rPr>
        <w:t>Prohibited</w:t>
      </w:r>
      <w:proofErr w:type="spellEnd"/>
      <w:r w:rsidRPr="001F3345">
        <w:rPr>
          <w:rFonts w:ascii="Arial" w:hAnsi="Arial" w:cs="Arial"/>
          <w:strike/>
          <w:sz w:val="20"/>
          <w:szCs w:val="20"/>
          <w:highlight w:val="yellow"/>
        </w:rPr>
        <w:tab/>
        <w:t>Prohibited</w:t>
      </w:r>
      <w:r w:rsidRPr="001F3345">
        <w:rPr>
          <w:rFonts w:ascii="Arial" w:hAnsi="Arial" w:cs="Arial"/>
          <w:strike/>
          <w:sz w:val="20"/>
          <w:szCs w:val="20"/>
          <w:highlight w:val="yellow"/>
        </w:rPr>
        <w:tab/>
      </w:r>
      <w:proofErr w:type="spellStart"/>
      <w:r w:rsidRPr="001F3345">
        <w:rPr>
          <w:rFonts w:ascii="Arial" w:hAnsi="Arial" w:cs="Arial"/>
          <w:strike/>
          <w:sz w:val="20"/>
          <w:szCs w:val="20"/>
          <w:highlight w:val="yellow"/>
        </w:rPr>
        <w:t>Prohibited</w:t>
      </w:r>
      <w:proofErr w:type="spellEnd"/>
    </w:p>
    <w:p w14:paraId="2F1B04F7"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Public Water Supplies</w:t>
      </w:r>
      <w:r w:rsidRPr="001F3345">
        <w:rPr>
          <w:rFonts w:ascii="Arial" w:hAnsi="Arial" w:cs="Arial"/>
          <w:strike/>
          <w:sz w:val="20"/>
          <w:szCs w:val="20"/>
          <w:highlight w:val="yellow"/>
        </w:rPr>
        <w:tab/>
        <w:t>1,000 feet</w:t>
      </w:r>
      <w:r w:rsidRPr="001F3345">
        <w:rPr>
          <w:rFonts w:ascii="Arial" w:hAnsi="Arial" w:cs="Arial"/>
          <w:strike/>
          <w:sz w:val="20"/>
          <w:szCs w:val="20"/>
          <w:highlight w:val="yellow"/>
        </w:rPr>
        <w:tab/>
        <w:t>1,000 feet</w:t>
      </w:r>
      <w:r w:rsidRPr="001F3345">
        <w:rPr>
          <w:rFonts w:ascii="Arial" w:hAnsi="Arial" w:cs="Arial"/>
          <w:strike/>
          <w:sz w:val="20"/>
          <w:szCs w:val="20"/>
          <w:highlight w:val="yellow"/>
        </w:rPr>
        <w:tab/>
        <w:t>500 feet</w:t>
      </w:r>
      <w:r w:rsidRPr="001F3345">
        <w:rPr>
          <w:rFonts w:ascii="Arial" w:hAnsi="Arial" w:cs="Arial"/>
          <w:strike/>
          <w:sz w:val="20"/>
          <w:szCs w:val="20"/>
          <w:highlight w:val="yellow"/>
        </w:rPr>
        <w:tab/>
        <w:t>500 feet</w:t>
      </w:r>
    </w:p>
    <w:p w14:paraId="3A9A376C"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p>
    <w:p w14:paraId="494CECD8"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lastRenderedPageBreak/>
        <w:t>Private Shallow Wells</w:t>
      </w:r>
      <w:r w:rsidRPr="001F3345">
        <w:rPr>
          <w:rFonts w:ascii="Arial" w:hAnsi="Arial" w:cs="Arial"/>
          <w:strike/>
          <w:sz w:val="20"/>
          <w:szCs w:val="20"/>
          <w:highlight w:val="yellow"/>
        </w:rPr>
        <w:tab/>
        <w:t>250 feet</w:t>
      </w:r>
      <w:r w:rsidRPr="001F3345">
        <w:rPr>
          <w:rFonts w:ascii="Arial" w:hAnsi="Arial" w:cs="Arial"/>
          <w:strike/>
          <w:sz w:val="20"/>
          <w:szCs w:val="20"/>
          <w:highlight w:val="yellow"/>
        </w:rPr>
        <w:tab/>
        <w:t>250 feet</w:t>
      </w:r>
      <w:r w:rsidRPr="001F3345">
        <w:rPr>
          <w:rFonts w:ascii="Arial" w:hAnsi="Arial" w:cs="Arial"/>
          <w:strike/>
          <w:sz w:val="20"/>
          <w:szCs w:val="20"/>
          <w:highlight w:val="yellow"/>
        </w:rPr>
        <w:tab/>
        <w:t>250 feet</w:t>
      </w:r>
      <w:r w:rsidRPr="001F3345">
        <w:rPr>
          <w:rFonts w:ascii="Arial" w:hAnsi="Arial" w:cs="Arial"/>
          <w:strike/>
          <w:sz w:val="20"/>
          <w:szCs w:val="20"/>
          <w:highlight w:val="yellow"/>
        </w:rPr>
        <w:tab/>
        <w:t>250 feet</w:t>
      </w:r>
    </w:p>
    <w:p w14:paraId="272706AB" w14:textId="77777777" w:rsidR="001F3345" w:rsidRPr="001F3345" w:rsidRDefault="001F3345" w:rsidP="001F3345">
      <w:pPr>
        <w:tabs>
          <w:tab w:val="left" w:pos="3600"/>
          <w:tab w:val="left" w:pos="5040"/>
          <w:tab w:val="left" w:pos="6480"/>
          <w:tab w:val="left" w:pos="8100"/>
        </w:tabs>
        <w:jc w:val="both"/>
        <w:rPr>
          <w:rFonts w:ascii="Arial" w:hAnsi="Arial" w:cs="Arial"/>
          <w:strike/>
          <w:sz w:val="20"/>
          <w:szCs w:val="20"/>
          <w:highlight w:val="yellow"/>
        </w:rPr>
      </w:pPr>
      <w:r w:rsidRPr="001F3345">
        <w:rPr>
          <w:rFonts w:ascii="Arial" w:hAnsi="Arial" w:cs="Arial"/>
          <w:strike/>
          <w:sz w:val="20"/>
          <w:szCs w:val="20"/>
          <w:highlight w:val="yellow"/>
        </w:rPr>
        <w:t>Other than the operator*</w:t>
      </w:r>
    </w:p>
    <w:p w14:paraId="1F378CB0" w14:textId="77777777" w:rsidR="001F3345" w:rsidRPr="001F3345" w:rsidRDefault="001F3345" w:rsidP="001F3345">
      <w:pPr>
        <w:tabs>
          <w:tab w:val="left" w:pos="180"/>
          <w:tab w:val="left" w:pos="3600"/>
          <w:tab w:val="left" w:pos="5040"/>
          <w:tab w:val="left" w:pos="6480"/>
          <w:tab w:val="left" w:pos="8100"/>
        </w:tabs>
        <w:ind w:left="180" w:hanging="180"/>
        <w:jc w:val="both"/>
        <w:rPr>
          <w:rFonts w:ascii="Arial" w:hAnsi="Arial" w:cs="Arial"/>
          <w:strike/>
          <w:sz w:val="20"/>
          <w:szCs w:val="20"/>
          <w:highlight w:val="yellow"/>
        </w:rPr>
      </w:pPr>
    </w:p>
    <w:p w14:paraId="311D091D" w14:textId="77777777" w:rsidR="001F3345" w:rsidRPr="001F3345" w:rsidRDefault="001F3345" w:rsidP="001F3345">
      <w:pPr>
        <w:tabs>
          <w:tab w:val="left" w:pos="180"/>
          <w:tab w:val="left" w:pos="3600"/>
          <w:tab w:val="left" w:pos="5040"/>
          <w:tab w:val="left" w:pos="6480"/>
          <w:tab w:val="left" w:pos="8100"/>
        </w:tabs>
        <w:ind w:left="180" w:hanging="180"/>
        <w:jc w:val="both"/>
        <w:rPr>
          <w:rFonts w:ascii="Arial" w:hAnsi="Arial" w:cs="Arial"/>
          <w:strike/>
          <w:sz w:val="20"/>
          <w:szCs w:val="20"/>
          <w:highlight w:val="yellow"/>
        </w:rPr>
      </w:pPr>
      <w:r w:rsidRPr="001F3345">
        <w:rPr>
          <w:rFonts w:ascii="Arial" w:hAnsi="Arial" w:cs="Arial"/>
          <w:strike/>
          <w:sz w:val="20"/>
          <w:szCs w:val="20"/>
          <w:highlight w:val="yellow"/>
        </w:rPr>
        <w:t>*   Private wells meeting the definition of an abandoned well shall not be considered in determining the above minimum setback and separation distances.</w:t>
      </w:r>
    </w:p>
    <w:p w14:paraId="41F37AD2" w14:textId="77777777" w:rsidR="001F3345" w:rsidRDefault="001F3345" w:rsidP="001F3345">
      <w:pPr>
        <w:tabs>
          <w:tab w:val="left" w:pos="180"/>
          <w:tab w:val="left" w:pos="3600"/>
          <w:tab w:val="left" w:pos="5040"/>
          <w:tab w:val="left" w:pos="6480"/>
          <w:tab w:val="left" w:pos="8100"/>
        </w:tabs>
        <w:ind w:left="180" w:hanging="180"/>
        <w:jc w:val="both"/>
        <w:rPr>
          <w:rFonts w:ascii="Arial" w:hAnsi="Arial" w:cs="Arial"/>
          <w:sz w:val="20"/>
          <w:szCs w:val="20"/>
        </w:rPr>
      </w:pPr>
    </w:p>
    <w:p w14:paraId="1E662E39" w14:textId="77777777" w:rsidR="001F3345" w:rsidRPr="00C87860" w:rsidRDefault="001F3345" w:rsidP="001F3345">
      <w:pPr>
        <w:tabs>
          <w:tab w:val="left" w:pos="3249"/>
          <w:tab w:val="left" w:pos="4275"/>
        </w:tabs>
        <w:jc w:val="center"/>
        <w:rPr>
          <w:rFonts w:cs="Arial"/>
          <w:b/>
          <w:sz w:val="22"/>
          <w:szCs w:val="22"/>
          <w:highlight w:val="yellow"/>
          <w:u w:val="single"/>
        </w:rPr>
      </w:pPr>
      <w:r>
        <w:rPr>
          <w:rFonts w:cs="Arial"/>
          <w:b/>
          <w:sz w:val="22"/>
          <w:szCs w:val="22"/>
          <w:highlight w:val="yellow"/>
          <w:u w:val="single"/>
        </w:rPr>
        <w:t xml:space="preserve">Separation Distances and </w:t>
      </w:r>
      <w:r w:rsidRPr="00C87860">
        <w:rPr>
          <w:rFonts w:cs="Arial"/>
          <w:b/>
          <w:sz w:val="22"/>
          <w:szCs w:val="22"/>
          <w:highlight w:val="yellow"/>
          <w:u w:val="single"/>
        </w:rPr>
        <w:t>Setbacks</w:t>
      </w:r>
      <w:r w:rsidRPr="00C87860">
        <w:rPr>
          <w:rFonts w:cs="Arial"/>
          <w:b/>
          <w:sz w:val="22"/>
          <w:szCs w:val="22"/>
          <w:highlight w:val="yellow"/>
          <w:u w:val="single"/>
          <w:vertAlign w:val="superscript"/>
        </w:rPr>
        <w:t>1, 4</w:t>
      </w:r>
    </w:p>
    <w:p w14:paraId="5107F9CD" w14:textId="77777777" w:rsidR="001F3345" w:rsidRPr="00C87860" w:rsidRDefault="001F3345" w:rsidP="001F3345">
      <w:pPr>
        <w:tabs>
          <w:tab w:val="left" w:pos="3249"/>
          <w:tab w:val="left" w:pos="4275"/>
        </w:tabs>
        <w:jc w:val="center"/>
        <w:rPr>
          <w:rFonts w:cs="Arial"/>
          <w:b/>
          <w:sz w:val="22"/>
          <w:szCs w:val="22"/>
          <w:highlight w:val="yellow"/>
          <w:u w:val="single"/>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223"/>
        <w:gridCol w:w="817"/>
        <w:gridCol w:w="817"/>
        <w:gridCol w:w="817"/>
        <w:gridCol w:w="1262"/>
        <w:gridCol w:w="1346"/>
        <w:gridCol w:w="1245"/>
      </w:tblGrid>
      <w:tr w:rsidR="001F3345" w:rsidRPr="00C87860" w14:paraId="14F2AF7D" w14:textId="77777777" w:rsidTr="001F3345">
        <w:trPr>
          <w:trHeight w:val="1410"/>
          <w:jc w:val="center"/>
        </w:trPr>
        <w:tc>
          <w:tcPr>
            <w:tcW w:w="745" w:type="dxa"/>
            <w:tcBorders>
              <w:top w:val="nil"/>
              <w:left w:val="nil"/>
              <w:bottom w:val="single" w:sz="4" w:space="0" w:color="auto"/>
              <w:right w:val="single" w:sz="4" w:space="0" w:color="auto"/>
            </w:tcBorders>
          </w:tcPr>
          <w:p w14:paraId="3A07170C" w14:textId="77777777" w:rsidR="001F3345" w:rsidRPr="00C87860" w:rsidRDefault="001F3345" w:rsidP="00655CD1">
            <w:pPr>
              <w:jc w:val="center"/>
              <w:rPr>
                <w:rFonts w:cs="Arial"/>
                <w:b/>
                <w:sz w:val="18"/>
                <w:szCs w:val="18"/>
                <w:highlight w:val="yellow"/>
                <w:u w:val="single"/>
              </w:rPr>
            </w:pPr>
          </w:p>
        </w:tc>
        <w:tc>
          <w:tcPr>
            <w:tcW w:w="2223" w:type="dxa"/>
            <w:tcBorders>
              <w:left w:val="single" w:sz="4" w:space="0" w:color="auto"/>
            </w:tcBorders>
            <w:shd w:val="clear" w:color="auto" w:fill="auto"/>
            <w:vAlign w:val="bottom"/>
            <w:hideMark/>
          </w:tcPr>
          <w:p w14:paraId="3D0BFE94" w14:textId="77777777" w:rsidR="001F3345" w:rsidRPr="00C87860" w:rsidRDefault="001F3345" w:rsidP="00655CD1">
            <w:pPr>
              <w:jc w:val="center"/>
              <w:rPr>
                <w:rFonts w:cs="Arial"/>
                <w:b/>
                <w:sz w:val="18"/>
                <w:szCs w:val="18"/>
                <w:highlight w:val="yellow"/>
                <w:u w:val="single"/>
              </w:rPr>
            </w:pPr>
            <w:r w:rsidRPr="00C87860">
              <w:rPr>
                <w:rFonts w:cs="Arial"/>
                <w:b/>
                <w:sz w:val="18"/>
                <w:szCs w:val="18"/>
                <w:highlight w:val="yellow"/>
                <w:u w:val="single"/>
              </w:rPr>
              <w:t>Number of Animal Units</w:t>
            </w:r>
          </w:p>
        </w:tc>
        <w:tc>
          <w:tcPr>
            <w:tcW w:w="817" w:type="dxa"/>
            <w:vAlign w:val="bottom"/>
          </w:tcPr>
          <w:p w14:paraId="103237BB" w14:textId="77777777" w:rsidR="001F3345" w:rsidRPr="00C87860" w:rsidRDefault="001F3345" w:rsidP="001F3345">
            <w:pPr>
              <w:jc w:val="center"/>
              <w:rPr>
                <w:rFonts w:cs="Arial"/>
                <w:b/>
                <w:sz w:val="18"/>
                <w:szCs w:val="18"/>
                <w:highlight w:val="yellow"/>
                <w:u w:val="single"/>
              </w:rPr>
            </w:pPr>
            <w:r>
              <w:rPr>
                <w:rFonts w:cs="Arial"/>
                <w:b/>
                <w:sz w:val="18"/>
                <w:szCs w:val="18"/>
                <w:highlight w:val="yellow"/>
                <w:u w:val="single"/>
              </w:rPr>
              <w:t>10 to</w:t>
            </w:r>
            <w:r w:rsidRPr="00C87860">
              <w:rPr>
                <w:rFonts w:cs="Arial"/>
                <w:b/>
                <w:sz w:val="18"/>
                <w:szCs w:val="18"/>
                <w:highlight w:val="yellow"/>
                <w:u w:val="single"/>
              </w:rPr>
              <w:t xml:space="preserve"> </w:t>
            </w:r>
            <w:r>
              <w:rPr>
                <w:rFonts w:cs="Arial"/>
                <w:b/>
                <w:sz w:val="18"/>
                <w:szCs w:val="18"/>
                <w:highlight w:val="yellow"/>
                <w:u w:val="single"/>
              </w:rPr>
              <w:t>2</w:t>
            </w:r>
            <w:r w:rsidRPr="00C87860">
              <w:rPr>
                <w:rFonts w:cs="Arial"/>
                <w:b/>
                <w:sz w:val="18"/>
                <w:szCs w:val="18"/>
                <w:highlight w:val="yellow"/>
                <w:u w:val="single"/>
              </w:rPr>
              <w:t>99 Animal Units</w:t>
            </w:r>
          </w:p>
        </w:tc>
        <w:tc>
          <w:tcPr>
            <w:tcW w:w="817" w:type="dxa"/>
            <w:shd w:val="clear" w:color="auto" w:fill="auto"/>
            <w:vAlign w:val="bottom"/>
            <w:hideMark/>
          </w:tcPr>
          <w:p w14:paraId="7190AABE" w14:textId="77777777" w:rsidR="001F3345" w:rsidRPr="00C87860" w:rsidRDefault="001F3345" w:rsidP="00655CD1">
            <w:pPr>
              <w:jc w:val="center"/>
              <w:rPr>
                <w:rFonts w:cs="Arial"/>
                <w:b/>
                <w:sz w:val="18"/>
                <w:szCs w:val="18"/>
                <w:highlight w:val="yellow"/>
                <w:u w:val="single"/>
              </w:rPr>
            </w:pPr>
            <w:r>
              <w:rPr>
                <w:rFonts w:cs="Arial"/>
                <w:b/>
                <w:sz w:val="18"/>
                <w:szCs w:val="18"/>
                <w:highlight w:val="yellow"/>
                <w:u w:val="single"/>
              </w:rPr>
              <w:t xml:space="preserve">300 </w:t>
            </w:r>
            <w:proofErr w:type="gramStart"/>
            <w:r>
              <w:rPr>
                <w:rFonts w:cs="Arial"/>
                <w:b/>
                <w:sz w:val="18"/>
                <w:szCs w:val="18"/>
                <w:highlight w:val="yellow"/>
                <w:u w:val="single"/>
              </w:rPr>
              <w:t xml:space="preserve">to </w:t>
            </w:r>
            <w:r w:rsidRPr="00C87860">
              <w:rPr>
                <w:rFonts w:cs="Arial"/>
                <w:b/>
                <w:sz w:val="18"/>
                <w:szCs w:val="18"/>
                <w:highlight w:val="yellow"/>
                <w:u w:val="single"/>
              </w:rPr>
              <w:t xml:space="preserve"> 999</w:t>
            </w:r>
            <w:proofErr w:type="gramEnd"/>
            <w:r w:rsidRPr="00C87860">
              <w:rPr>
                <w:rFonts w:cs="Arial"/>
                <w:b/>
                <w:sz w:val="18"/>
                <w:szCs w:val="18"/>
                <w:highlight w:val="yellow"/>
                <w:u w:val="single"/>
              </w:rPr>
              <w:t xml:space="preserve"> Animal Units</w:t>
            </w:r>
          </w:p>
        </w:tc>
        <w:tc>
          <w:tcPr>
            <w:tcW w:w="817" w:type="dxa"/>
            <w:shd w:val="clear" w:color="auto" w:fill="auto"/>
            <w:vAlign w:val="bottom"/>
            <w:hideMark/>
          </w:tcPr>
          <w:p w14:paraId="55F32280" w14:textId="77777777" w:rsidR="001F3345" w:rsidRPr="00C87860" w:rsidRDefault="001F3345" w:rsidP="00655CD1">
            <w:pPr>
              <w:jc w:val="center"/>
              <w:rPr>
                <w:rFonts w:cs="Arial"/>
                <w:b/>
                <w:sz w:val="18"/>
                <w:szCs w:val="18"/>
                <w:highlight w:val="yellow"/>
                <w:u w:val="single"/>
              </w:rPr>
            </w:pPr>
            <w:r w:rsidRPr="00C87860">
              <w:rPr>
                <w:rFonts w:cs="Arial"/>
                <w:b/>
                <w:sz w:val="18"/>
                <w:szCs w:val="18"/>
                <w:highlight w:val="yellow"/>
                <w:u w:val="single"/>
              </w:rPr>
              <w:t>1,000 to 1,999 Animal Units</w:t>
            </w:r>
          </w:p>
        </w:tc>
        <w:tc>
          <w:tcPr>
            <w:tcW w:w="1262" w:type="dxa"/>
            <w:shd w:val="clear" w:color="auto" w:fill="auto"/>
            <w:vAlign w:val="bottom"/>
            <w:hideMark/>
          </w:tcPr>
          <w:p w14:paraId="6B7F5C7E" w14:textId="7853AF57" w:rsidR="001F3345" w:rsidRPr="00C87860" w:rsidRDefault="001F3345" w:rsidP="00655CD1">
            <w:pPr>
              <w:jc w:val="center"/>
              <w:rPr>
                <w:rFonts w:cs="Arial"/>
                <w:b/>
                <w:sz w:val="18"/>
                <w:szCs w:val="18"/>
                <w:highlight w:val="yellow"/>
                <w:u w:val="single"/>
              </w:rPr>
            </w:pPr>
            <w:r w:rsidRPr="00C87860">
              <w:rPr>
                <w:rFonts w:cs="Arial"/>
                <w:b/>
                <w:sz w:val="18"/>
                <w:szCs w:val="18"/>
                <w:highlight w:val="yellow"/>
                <w:u w:val="single"/>
              </w:rPr>
              <w:t xml:space="preserve">2,000 to </w:t>
            </w:r>
            <w:r w:rsidR="006A034B">
              <w:rPr>
                <w:rFonts w:cs="Arial"/>
                <w:b/>
                <w:sz w:val="18"/>
                <w:szCs w:val="18"/>
                <w:highlight w:val="yellow"/>
                <w:u w:val="single"/>
              </w:rPr>
              <w:t>4,9</w:t>
            </w:r>
            <w:r w:rsidR="00A64286">
              <w:rPr>
                <w:rFonts w:cs="Arial"/>
                <w:b/>
                <w:sz w:val="18"/>
                <w:szCs w:val="18"/>
                <w:highlight w:val="yellow"/>
                <w:u w:val="single"/>
              </w:rPr>
              <w:t>99</w:t>
            </w:r>
            <w:r w:rsidRPr="006B0C0F">
              <w:rPr>
                <w:rFonts w:cs="Arial"/>
                <w:b/>
                <w:sz w:val="18"/>
                <w:szCs w:val="18"/>
                <w:highlight w:val="yellow"/>
                <w:u w:val="single"/>
              </w:rPr>
              <w:t xml:space="preserve"> Animal </w:t>
            </w:r>
            <w:r w:rsidRPr="00C87860">
              <w:rPr>
                <w:rFonts w:cs="Arial"/>
                <w:b/>
                <w:sz w:val="18"/>
                <w:szCs w:val="18"/>
                <w:highlight w:val="yellow"/>
                <w:u w:val="single"/>
              </w:rPr>
              <w:t>Units</w:t>
            </w:r>
          </w:p>
        </w:tc>
        <w:tc>
          <w:tcPr>
            <w:tcW w:w="1346" w:type="dxa"/>
            <w:shd w:val="clear" w:color="auto" w:fill="auto"/>
            <w:vAlign w:val="bottom"/>
            <w:hideMark/>
          </w:tcPr>
          <w:p w14:paraId="100C3F5E" w14:textId="33FB2DA7" w:rsidR="001F3345" w:rsidRPr="008D34B6" w:rsidRDefault="006A034B" w:rsidP="00655CD1">
            <w:pPr>
              <w:jc w:val="center"/>
              <w:rPr>
                <w:rFonts w:cs="Arial"/>
                <w:b/>
                <w:sz w:val="18"/>
                <w:szCs w:val="18"/>
                <w:highlight w:val="yellow"/>
                <w:u w:val="single"/>
              </w:rPr>
            </w:pPr>
            <w:r>
              <w:rPr>
                <w:rFonts w:cs="Arial"/>
                <w:b/>
                <w:sz w:val="18"/>
                <w:szCs w:val="18"/>
                <w:highlight w:val="yellow"/>
                <w:u w:val="single"/>
              </w:rPr>
              <w:t>5,0</w:t>
            </w:r>
            <w:r w:rsidR="00A64286">
              <w:rPr>
                <w:rFonts w:cs="Arial"/>
                <w:b/>
                <w:sz w:val="18"/>
                <w:szCs w:val="18"/>
                <w:highlight w:val="yellow"/>
                <w:u w:val="single"/>
              </w:rPr>
              <w:t>00</w:t>
            </w:r>
            <w:r w:rsidR="001F3345" w:rsidRPr="008D34B6">
              <w:rPr>
                <w:rFonts w:cs="Arial"/>
                <w:b/>
                <w:sz w:val="18"/>
                <w:szCs w:val="18"/>
                <w:highlight w:val="yellow"/>
                <w:u w:val="single"/>
              </w:rPr>
              <w:t xml:space="preserve"> to 9,999 Animal Units</w:t>
            </w:r>
          </w:p>
        </w:tc>
        <w:tc>
          <w:tcPr>
            <w:tcW w:w="1245" w:type="dxa"/>
            <w:shd w:val="clear" w:color="auto" w:fill="auto"/>
            <w:vAlign w:val="bottom"/>
            <w:hideMark/>
          </w:tcPr>
          <w:p w14:paraId="40E7BAB6" w14:textId="77777777" w:rsidR="001F3345" w:rsidRPr="008D34B6" w:rsidRDefault="001F3345" w:rsidP="00655CD1">
            <w:pPr>
              <w:jc w:val="center"/>
              <w:rPr>
                <w:rFonts w:cs="Arial"/>
                <w:b/>
                <w:sz w:val="18"/>
                <w:szCs w:val="18"/>
                <w:highlight w:val="yellow"/>
                <w:u w:val="single"/>
              </w:rPr>
            </w:pPr>
            <w:r w:rsidRPr="008D34B6">
              <w:rPr>
                <w:rFonts w:cs="Arial"/>
                <w:b/>
                <w:sz w:val="18"/>
                <w:szCs w:val="18"/>
                <w:highlight w:val="yellow"/>
                <w:u w:val="single"/>
              </w:rPr>
              <w:t>Over 10,000 Animal Units</w:t>
            </w:r>
          </w:p>
        </w:tc>
      </w:tr>
      <w:tr w:rsidR="006A034B" w:rsidRPr="00C87860" w14:paraId="4606C82E" w14:textId="77777777" w:rsidTr="00CF228E">
        <w:trPr>
          <w:trHeight w:val="300"/>
          <w:jc w:val="center"/>
        </w:trPr>
        <w:tc>
          <w:tcPr>
            <w:tcW w:w="745" w:type="dxa"/>
            <w:vMerge w:val="restart"/>
            <w:tcBorders>
              <w:top w:val="single" w:sz="4" w:space="0" w:color="auto"/>
            </w:tcBorders>
            <w:textDirection w:val="btLr"/>
            <w:vAlign w:val="center"/>
          </w:tcPr>
          <w:p w14:paraId="3D42F9F2" w14:textId="77777777" w:rsidR="006A034B" w:rsidRPr="00C87860" w:rsidRDefault="006A034B" w:rsidP="00F2766B">
            <w:pPr>
              <w:ind w:left="113" w:right="113"/>
              <w:jc w:val="center"/>
              <w:rPr>
                <w:rFonts w:cs="Arial"/>
                <w:b/>
                <w:sz w:val="18"/>
                <w:szCs w:val="18"/>
                <w:highlight w:val="yellow"/>
                <w:u w:val="single"/>
              </w:rPr>
            </w:pPr>
            <w:r>
              <w:rPr>
                <w:rFonts w:cs="Arial"/>
                <w:b/>
                <w:sz w:val="18"/>
                <w:szCs w:val="18"/>
                <w:highlight w:val="yellow"/>
                <w:u w:val="single"/>
              </w:rPr>
              <w:t>SEPARATION DISTANCES</w:t>
            </w:r>
          </w:p>
        </w:tc>
        <w:tc>
          <w:tcPr>
            <w:tcW w:w="2223" w:type="dxa"/>
            <w:shd w:val="clear" w:color="auto" w:fill="auto"/>
            <w:vAlign w:val="center"/>
            <w:hideMark/>
          </w:tcPr>
          <w:p w14:paraId="4D7B80D8" w14:textId="77777777" w:rsidR="006A034B" w:rsidRPr="00C87860" w:rsidRDefault="006A034B" w:rsidP="00F2766B">
            <w:pPr>
              <w:rPr>
                <w:rFonts w:cs="Arial"/>
                <w:b/>
                <w:sz w:val="18"/>
                <w:szCs w:val="18"/>
                <w:highlight w:val="yellow"/>
                <w:u w:val="single"/>
              </w:rPr>
            </w:pPr>
            <w:r w:rsidRPr="00C87860">
              <w:rPr>
                <w:rFonts w:cs="Arial"/>
                <w:b/>
                <w:sz w:val="18"/>
                <w:szCs w:val="18"/>
                <w:highlight w:val="yellow"/>
                <w:u w:val="single"/>
              </w:rPr>
              <w:t xml:space="preserve">Established Residences </w:t>
            </w:r>
            <w:r w:rsidRPr="00C87860">
              <w:rPr>
                <w:rFonts w:cs="Arial"/>
                <w:b/>
                <w:sz w:val="18"/>
                <w:szCs w:val="18"/>
                <w:highlight w:val="yellow"/>
                <w:u w:val="single"/>
                <w:vertAlign w:val="superscript"/>
              </w:rPr>
              <w:t>2,3</w:t>
            </w:r>
          </w:p>
        </w:tc>
        <w:tc>
          <w:tcPr>
            <w:tcW w:w="817" w:type="dxa"/>
            <w:vAlign w:val="center"/>
          </w:tcPr>
          <w:p w14:paraId="160AC6B2" w14:textId="77777777" w:rsidR="006A034B" w:rsidRPr="00C87860" w:rsidRDefault="006A034B" w:rsidP="00F2766B">
            <w:pPr>
              <w:jc w:val="center"/>
              <w:rPr>
                <w:rFonts w:cs="Arial"/>
                <w:b/>
                <w:sz w:val="18"/>
                <w:szCs w:val="18"/>
                <w:highlight w:val="yellow"/>
                <w:u w:val="single"/>
              </w:rPr>
            </w:pPr>
            <w:r w:rsidRPr="00C87860">
              <w:rPr>
                <w:rFonts w:cs="Arial"/>
                <w:b/>
                <w:sz w:val="18"/>
                <w:szCs w:val="18"/>
                <w:highlight w:val="yellow"/>
                <w:u w:val="single"/>
              </w:rPr>
              <w:t>1,320 feet</w:t>
            </w:r>
          </w:p>
        </w:tc>
        <w:tc>
          <w:tcPr>
            <w:tcW w:w="2896" w:type="dxa"/>
            <w:gridSpan w:val="3"/>
            <w:shd w:val="clear" w:color="auto" w:fill="auto"/>
            <w:vAlign w:val="center"/>
            <w:hideMark/>
          </w:tcPr>
          <w:p w14:paraId="511200E8" w14:textId="77777777" w:rsidR="006A034B" w:rsidRPr="00C87860" w:rsidRDefault="006A034B" w:rsidP="00F2766B">
            <w:pPr>
              <w:jc w:val="center"/>
              <w:rPr>
                <w:rFonts w:cs="Arial"/>
                <w:b/>
                <w:sz w:val="18"/>
                <w:szCs w:val="18"/>
                <w:highlight w:val="yellow"/>
                <w:u w:val="single"/>
              </w:rPr>
            </w:pPr>
            <w:r w:rsidRPr="00C87860">
              <w:rPr>
                <w:rFonts w:cs="Arial"/>
                <w:b/>
                <w:sz w:val="18"/>
                <w:szCs w:val="18"/>
                <w:highlight w:val="yellow"/>
                <w:u w:val="single"/>
              </w:rPr>
              <w:t xml:space="preserve">2,640 feet </w:t>
            </w:r>
          </w:p>
        </w:tc>
        <w:tc>
          <w:tcPr>
            <w:tcW w:w="1346" w:type="dxa"/>
            <w:shd w:val="clear" w:color="auto" w:fill="auto"/>
            <w:vAlign w:val="center"/>
            <w:hideMark/>
          </w:tcPr>
          <w:p w14:paraId="3AB9B413" w14:textId="77777777" w:rsidR="006A034B" w:rsidRPr="008D34B6" w:rsidRDefault="006A034B" w:rsidP="00F2766B">
            <w:pPr>
              <w:jc w:val="center"/>
              <w:rPr>
                <w:rFonts w:cs="Arial"/>
                <w:b/>
                <w:sz w:val="18"/>
                <w:szCs w:val="18"/>
                <w:highlight w:val="yellow"/>
                <w:u w:val="single"/>
              </w:rPr>
            </w:pPr>
            <w:r w:rsidRPr="008D34B6">
              <w:rPr>
                <w:rFonts w:cs="Arial"/>
                <w:b/>
                <w:sz w:val="18"/>
                <w:szCs w:val="18"/>
                <w:highlight w:val="yellow"/>
                <w:u w:val="single"/>
              </w:rPr>
              <w:t>3,960 feet</w:t>
            </w:r>
          </w:p>
        </w:tc>
        <w:tc>
          <w:tcPr>
            <w:tcW w:w="1245" w:type="dxa"/>
            <w:shd w:val="clear" w:color="auto" w:fill="auto"/>
            <w:vAlign w:val="center"/>
            <w:hideMark/>
          </w:tcPr>
          <w:p w14:paraId="013E170C" w14:textId="77777777" w:rsidR="006A034B" w:rsidRPr="008D34B6" w:rsidRDefault="006A034B" w:rsidP="00F2766B">
            <w:pPr>
              <w:jc w:val="center"/>
              <w:rPr>
                <w:rFonts w:cs="Arial"/>
                <w:b/>
                <w:sz w:val="18"/>
                <w:szCs w:val="18"/>
                <w:highlight w:val="yellow"/>
                <w:u w:val="single"/>
              </w:rPr>
            </w:pPr>
            <w:r w:rsidRPr="008D34B6">
              <w:rPr>
                <w:rFonts w:cs="Arial"/>
                <w:b/>
                <w:sz w:val="18"/>
                <w:szCs w:val="18"/>
                <w:highlight w:val="yellow"/>
                <w:u w:val="single"/>
              </w:rPr>
              <w:t xml:space="preserve">5,280 feet </w:t>
            </w:r>
          </w:p>
        </w:tc>
      </w:tr>
      <w:tr w:rsidR="006A034B" w:rsidRPr="00C87860" w14:paraId="1C7048FC" w14:textId="77777777" w:rsidTr="00E82E4A">
        <w:trPr>
          <w:trHeight w:val="600"/>
          <w:jc w:val="center"/>
        </w:trPr>
        <w:tc>
          <w:tcPr>
            <w:tcW w:w="745" w:type="dxa"/>
            <w:vMerge/>
            <w:vAlign w:val="center"/>
          </w:tcPr>
          <w:p w14:paraId="0D3A559F" w14:textId="77777777" w:rsidR="006A034B" w:rsidRPr="00C87860" w:rsidRDefault="006A034B" w:rsidP="00F2766B">
            <w:pPr>
              <w:jc w:val="center"/>
              <w:rPr>
                <w:rFonts w:cs="Arial"/>
                <w:b/>
                <w:bCs/>
                <w:sz w:val="18"/>
                <w:szCs w:val="18"/>
                <w:highlight w:val="yellow"/>
                <w:u w:val="single"/>
              </w:rPr>
            </w:pPr>
          </w:p>
        </w:tc>
        <w:tc>
          <w:tcPr>
            <w:tcW w:w="2223" w:type="dxa"/>
            <w:shd w:val="clear" w:color="auto" w:fill="auto"/>
            <w:vAlign w:val="center"/>
            <w:hideMark/>
          </w:tcPr>
          <w:p w14:paraId="11F36997" w14:textId="77777777" w:rsidR="006A034B" w:rsidRPr="00C87860" w:rsidRDefault="006A034B" w:rsidP="00F2766B">
            <w:pPr>
              <w:rPr>
                <w:rFonts w:cs="Arial"/>
                <w:b/>
                <w:bCs/>
                <w:sz w:val="18"/>
                <w:szCs w:val="18"/>
                <w:highlight w:val="yellow"/>
                <w:u w:val="single"/>
              </w:rPr>
            </w:pPr>
            <w:r w:rsidRPr="00C87860">
              <w:rPr>
                <w:rFonts w:cs="Arial"/>
                <w:b/>
                <w:sz w:val="18"/>
                <w:szCs w:val="18"/>
                <w:highlight w:val="yellow"/>
                <w:u w:val="single"/>
              </w:rPr>
              <w:t>Churches, Businesses and Commercially Zoned Areas</w:t>
            </w:r>
            <w:r w:rsidRPr="001344A4">
              <w:rPr>
                <w:rFonts w:cs="Arial"/>
                <w:b/>
                <w:sz w:val="18"/>
                <w:szCs w:val="18"/>
                <w:highlight w:val="yellow"/>
                <w:u w:val="single"/>
                <w:vertAlign w:val="superscript"/>
              </w:rPr>
              <w:t>3</w:t>
            </w:r>
          </w:p>
        </w:tc>
        <w:tc>
          <w:tcPr>
            <w:tcW w:w="817" w:type="dxa"/>
            <w:vAlign w:val="center"/>
          </w:tcPr>
          <w:p w14:paraId="42267B81" w14:textId="77777777" w:rsidR="006A034B" w:rsidRPr="00C87860" w:rsidRDefault="006A034B" w:rsidP="00F2766B">
            <w:pPr>
              <w:jc w:val="center"/>
              <w:rPr>
                <w:rFonts w:cs="Arial"/>
                <w:b/>
                <w:sz w:val="18"/>
                <w:szCs w:val="18"/>
                <w:highlight w:val="yellow"/>
                <w:u w:val="single"/>
              </w:rPr>
            </w:pPr>
            <w:r w:rsidRPr="00C87860">
              <w:rPr>
                <w:rFonts w:cs="Arial"/>
                <w:b/>
                <w:sz w:val="18"/>
                <w:szCs w:val="18"/>
                <w:highlight w:val="yellow"/>
                <w:u w:val="single"/>
              </w:rPr>
              <w:t>1,320 feet</w:t>
            </w:r>
          </w:p>
        </w:tc>
        <w:tc>
          <w:tcPr>
            <w:tcW w:w="2896" w:type="dxa"/>
            <w:gridSpan w:val="3"/>
            <w:shd w:val="clear" w:color="auto" w:fill="auto"/>
            <w:vAlign w:val="center"/>
            <w:hideMark/>
          </w:tcPr>
          <w:p w14:paraId="5B029071" w14:textId="77777777" w:rsidR="006A034B" w:rsidRPr="00C87860" w:rsidRDefault="006A034B" w:rsidP="00F2766B">
            <w:pPr>
              <w:jc w:val="center"/>
              <w:rPr>
                <w:rFonts w:cs="Arial"/>
                <w:b/>
                <w:sz w:val="18"/>
                <w:szCs w:val="18"/>
                <w:highlight w:val="yellow"/>
                <w:u w:val="single"/>
              </w:rPr>
            </w:pPr>
            <w:r w:rsidRPr="00C87860">
              <w:rPr>
                <w:rFonts w:cs="Arial"/>
                <w:b/>
                <w:sz w:val="18"/>
                <w:szCs w:val="18"/>
                <w:highlight w:val="yellow"/>
                <w:u w:val="single"/>
              </w:rPr>
              <w:t xml:space="preserve">2,640 feet </w:t>
            </w:r>
          </w:p>
        </w:tc>
        <w:tc>
          <w:tcPr>
            <w:tcW w:w="1346" w:type="dxa"/>
            <w:shd w:val="clear" w:color="auto" w:fill="auto"/>
            <w:vAlign w:val="center"/>
            <w:hideMark/>
          </w:tcPr>
          <w:p w14:paraId="0C6C1825" w14:textId="77777777" w:rsidR="006A034B" w:rsidRPr="008D34B6" w:rsidRDefault="006A034B" w:rsidP="00F2766B">
            <w:pPr>
              <w:jc w:val="center"/>
              <w:rPr>
                <w:rFonts w:cs="Arial"/>
                <w:b/>
                <w:sz w:val="18"/>
                <w:szCs w:val="18"/>
                <w:highlight w:val="yellow"/>
                <w:u w:val="single"/>
              </w:rPr>
            </w:pPr>
            <w:r w:rsidRPr="008D34B6">
              <w:rPr>
                <w:rFonts w:cs="Arial"/>
                <w:b/>
                <w:sz w:val="18"/>
                <w:szCs w:val="18"/>
                <w:highlight w:val="yellow"/>
                <w:u w:val="single"/>
              </w:rPr>
              <w:t>3,960 feet</w:t>
            </w:r>
          </w:p>
        </w:tc>
        <w:tc>
          <w:tcPr>
            <w:tcW w:w="1245" w:type="dxa"/>
            <w:shd w:val="clear" w:color="auto" w:fill="auto"/>
            <w:vAlign w:val="center"/>
            <w:hideMark/>
          </w:tcPr>
          <w:p w14:paraId="29E6F5CB" w14:textId="77777777" w:rsidR="006A034B" w:rsidRPr="008D34B6" w:rsidRDefault="006A034B" w:rsidP="00F2766B">
            <w:pPr>
              <w:jc w:val="center"/>
              <w:rPr>
                <w:rFonts w:cs="Arial"/>
                <w:b/>
                <w:sz w:val="18"/>
                <w:szCs w:val="18"/>
                <w:highlight w:val="yellow"/>
                <w:u w:val="single"/>
              </w:rPr>
            </w:pPr>
            <w:r w:rsidRPr="008D34B6">
              <w:rPr>
                <w:rFonts w:cs="Arial"/>
                <w:b/>
                <w:sz w:val="18"/>
                <w:szCs w:val="18"/>
                <w:highlight w:val="yellow"/>
                <w:u w:val="single"/>
              </w:rPr>
              <w:t xml:space="preserve">5,280 feet </w:t>
            </w:r>
          </w:p>
        </w:tc>
      </w:tr>
      <w:tr w:rsidR="006A034B" w:rsidRPr="00C87860" w14:paraId="4BF8724A" w14:textId="77777777" w:rsidTr="00E827D6">
        <w:trPr>
          <w:trHeight w:val="300"/>
          <w:jc w:val="center"/>
        </w:trPr>
        <w:tc>
          <w:tcPr>
            <w:tcW w:w="745" w:type="dxa"/>
            <w:vMerge/>
            <w:vAlign w:val="center"/>
          </w:tcPr>
          <w:p w14:paraId="1AACB607" w14:textId="77777777" w:rsidR="006A034B" w:rsidRPr="00C87860" w:rsidRDefault="006A034B" w:rsidP="00F2766B">
            <w:pPr>
              <w:jc w:val="center"/>
              <w:rPr>
                <w:rFonts w:cs="Arial"/>
                <w:b/>
                <w:bCs/>
                <w:sz w:val="18"/>
                <w:szCs w:val="18"/>
                <w:highlight w:val="yellow"/>
                <w:u w:val="single"/>
              </w:rPr>
            </w:pPr>
          </w:p>
        </w:tc>
        <w:tc>
          <w:tcPr>
            <w:tcW w:w="2223" w:type="dxa"/>
            <w:shd w:val="clear" w:color="auto" w:fill="auto"/>
            <w:vAlign w:val="center"/>
            <w:hideMark/>
          </w:tcPr>
          <w:p w14:paraId="6ECFF325" w14:textId="77777777" w:rsidR="006A034B" w:rsidRPr="00C87860" w:rsidRDefault="006A034B" w:rsidP="00F2766B">
            <w:pPr>
              <w:rPr>
                <w:rFonts w:cs="Arial"/>
                <w:b/>
                <w:bCs/>
                <w:sz w:val="18"/>
                <w:szCs w:val="18"/>
                <w:highlight w:val="yellow"/>
                <w:u w:val="single"/>
              </w:rPr>
            </w:pPr>
            <w:r w:rsidRPr="00C87860">
              <w:rPr>
                <w:rFonts w:cs="Arial"/>
                <w:b/>
                <w:sz w:val="18"/>
                <w:szCs w:val="18"/>
                <w:highlight w:val="yellow"/>
                <w:u w:val="single"/>
              </w:rPr>
              <w:t>Incorporated Municipality Limits</w:t>
            </w:r>
            <w:r>
              <w:rPr>
                <w:rFonts w:cs="Arial"/>
                <w:b/>
                <w:sz w:val="18"/>
                <w:szCs w:val="18"/>
                <w:highlight w:val="yellow"/>
                <w:u w:val="single"/>
              </w:rPr>
              <w:t>, Carpenter, &amp; Crocker</w:t>
            </w:r>
            <w:r w:rsidRPr="00C87860">
              <w:rPr>
                <w:rFonts w:cs="Arial"/>
                <w:b/>
                <w:sz w:val="18"/>
                <w:szCs w:val="18"/>
                <w:highlight w:val="yellow"/>
                <w:u w:val="single"/>
                <w:vertAlign w:val="superscript"/>
              </w:rPr>
              <w:t>3</w:t>
            </w:r>
          </w:p>
        </w:tc>
        <w:tc>
          <w:tcPr>
            <w:tcW w:w="817" w:type="dxa"/>
            <w:vAlign w:val="center"/>
          </w:tcPr>
          <w:p w14:paraId="0903A20A" w14:textId="590D15E2" w:rsidR="006A034B" w:rsidRPr="00C87860" w:rsidRDefault="006A034B" w:rsidP="00F2766B">
            <w:pPr>
              <w:jc w:val="center"/>
              <w:rPr>
                <w:rFonts w:cs="Arial"/>
                <w:b/>
                <w:bCs/>
                <w:sz w:val="18"/>
                <w:szCs w:val="18"/>
                <w:highlight w:val="yellow"/>
                <w:u w:val="single"/>
              </w:rPr>
            </w:pPr>
            <w:r>
              <w:rPr>
                <w:rFonts w:cs="Arial"/>
                <w:b/>
                <w:sz w:val="18"/>
                <w:szCs w:val="18"/>
                <w:highlight w:val="yellow"/>
                <w:u w:val="single"/>
              </w:rPr>
              <w:t>2,640</w:t>
            </w:r>
            <w:r w:rsidRPr="00C87860">
              <w:rPr>
                <w:rFonts w:cs="Arial"/>
                <w:b/>
                <w:sz w:val="18"/>
                <w:szCs w:val="18"/>
                <w:highlight w:val="yellow"/>
                <w:u w:val="single"/>
              </w:rPr>
              <w:t xml:space="preserve"> feet</w:t>
            </w:r>
          </w:p>
        </w:tc>
        <w:tc>
          <w:tcPr>
            <w:tcW w:w="1634" w:type="dxa"/>
            <w:gridSpan w:val="2"/>
            <w:vAlign w:val="center"/>
          </w:tcPr>
          <w:p w14:paraId="063F34F8" w14:textId="77777777" w:rsidR="006A034B" w:rsidRPr="00C87860" w:rsidRDefault="006A034B" w:rsidP="00F2766B">
            <w:pPr>
              <w:jc w:val="center"/>
              <w:rPr>
                <w:rFonts w:cs="Arial"/>
                <w:b/>
                <w:bCs/>
                <w:sz w:val="18"/>
                <w:szCs w:val="18"/>
                <w:highlight w:val="yellow"/>
                <w:u w:val="single"/>
              </w:rPr>
            </w:pPr>
            <w:r w:rsidRPr="00C87860">
              <w:rPr>
                <w:rFonts w:cs="Arial"/>
                <w:b/>
                <w:sz w:val="18"/>
                <w:szCs w:val="18"/>
                <w:highlight w:val="yellow"/>
                <w:u w:val="single"/>
              </w:rPr>
              <w:t>5,280 feet</w:t>
            </w:r>
          </w:p>
        </w:tc>
        <w:tc>
          <w:tcPr>
            <w:tcW w:w="1262" w:type="dxa"/>
            <w:shd w:val="clear" w:color="auto" w:fill="auto"/>
            <w:vAlign w:val="center"/>
            <w:hideMark/>
          </w:tcPr>
          <w:p w14:paraId="41DFD2E1" w14:textId="77777777" w:rsidR="006A034B" w:rsidRPr="00C87860" w:rsidRDefault="006A034B" w:rsidP="00F2766B">
            <w:pPr>
              <w:jc w:val="center"/>
              <w:rPr>
                <w:rFonts w:cs="Arial"/>
                <w:b/>
                <w:bCs/>
                <w:sz w:val="18"/>
                <w:szCs w:val="18"/>
                <w:highlight w:val="yellow"/>
                <w:u w:val="single"/>
              </w:rPr>
            </w:pPr>
            <w:r>
              <w:rPr>
                <w:rFonts w:cs="Arial"/>
                <w:b/>
                <w:sz w:val="18"/>
                <w:szCs w:val="18"/>
                <w:highlight w:val="yellow"/>
                <w:u w:val="single"/>
              </w:rPr>
              <w:t>10,560</w:t>
            </w:r>
            <w:r w:rsidRPr="00C87860">
              <w:rPr>
                <w:rFonts w:cs="Arial"/>
                <w:b/>
                <w:sz w:val="18"/>
                <w:szCs w:val="18"/>
                <w:highlight w:val="yellow"/>
                <w:u w:val="single"/>
              </w:rPr>
              <w:t xml:space="preserve"> feet plus 440 feet for each additional 1,000 animal units over 2,000 animal units</w:t>
            </w:r>
          </w:p>
        </w:tc>
        <w:tc>
          <w:tcPr>
            <w:tcW w:w="1346" w:type="dxa"/>
            <w:shd w:val="clear" w:color="auto" w:fill="auto"/>
            <w:vAlign w:val="center"/>
            <w:hideMark/>
          </w:tcPr>
          <w:p w14:paraId="42A9D1D6" w14:textId="77777777" w:rsidR="006A034B" w:rsidRPr="008D34B6" w:rsidRDefault="006A034B" w:rsidP="00F2766B">
            <w:pPr>
              <w:jc w:val="center"/>
              <w:rPr>
                <w:rFonts w:cs="Arial"/>
                <w:b/>
                <w:bCs/>
                <w:sz w:val="18"/>
                <w:szCs w:val="18"/>
                <w:highlight w:val="yellow"/>
                <w:u w:val="single"/>
              </w:rPr>
            </w:pPr>
            <w:r>
              <w:rPr>
                <w:rFonts w:cs="Arial"/>
                <w:b/>
                <w:sz w:val="18"/>
                <w:szCs w:val="18"/>
                <w:highlight w:val="yellow"/>
                <w:u w:val="single"/>
              </w:rPr>
              <w:t>11,800</w:t>
            </w:r>
            <w:r w:rsidRPr="008D34B6">
              <w:rPr>
                <w:rFonts w:cs="Arial"/>
                <w:b/>
                <w:sz w:val="18"/>
                <w:szCs w:val="18"/>
                <w:highlight w:val="yellow"/>
                <w:u w:val="single"/>
              </w:rPr>
              <w:t xml:space="preserve"> feet plus 440 feet for each additional 1,000 animal units over 5,000 animal units </w:t>
            </w:r>
          </w:p>
        </w:tc>
        <w:tc>
          <w:tcPr>
            <w:tcW w:w="1245" w:type="dxa"/>
            <w:shd w:val="clear" w:color="auto" w:fill="auto"/>
            <w:vAlign w:val="center"/>
            <w:hideMark/>
          </w:tcPr>
          <w:p w14:paraId="07E3DF41" w14:textId="77777777" w:rsidR="006A034B" w:rsidRPr="008D34B6" w:rsidRDefault="006A034B" w:rsidP="00F2766B">
            <w:pPr>
              <w:jc w:val="center"/>
              <w:rPr>
                <w:rFonts w:cs="Arial"/>
                <w:b/>
                <w:bCs/>
                <w:sz w:val="18"/>
                <w:szCs w:val="18"/>
                <w:highlight w:val="yellow"/>
                <w:u w:val="single"/>
              </w:rPr>
            </w:pPr>
            <w:r>
              <w:rPr>
                <w:rFonts w:cs="Arial"/>
                <w:b/>
                <w:sz w:val="18"/>
                <w:szCs w:val="18"/>
                <w:highlight w:val="yellow"/>
                <w:u w:val="single"/>
              </w:rPr>
              <w:t>14,000</w:t>
            </w:r>
            <w:r w:rsidRPr="008D34B6">
              <w:rPr>
                <w:rFonts w:cs="Arial"/>
                <w:b/>
                <w:sz w:val="18"/>
                <w:szCs w:val="18"/>
                <w:highlight w:val="yellow"/>
                <w:u w:val="single"/>
              </w:rPr>
              <w:t xml:space="preserve"> feet plus 440 feet for each additional 1,000 animal units over 10,000 animal units </w:t>
            </w:r>
          </w:p>
        </w:tc>
      </w:tr>
      <w:tr w:rsidR="001641CC" w:rsidRPr="00C87860" w14:paraId="1CAC0C8C" w14:textId="77777777" w:rsidTr="00385AB5">
        <w:trPr>
          <w:trHeight w:val="300"/>
          <w:jc w:val="center"/>
        </w:trPr>
        <w:tc>
          <w:tcPr>
            <w:tcW w:w="745" w:type="dxa"/>
            <w:vMerge/>
            <w:vAlign w:val="center"/>
          </w:tcPr>
          <w:p w14:paraId="15456B22" w14:textId="77777777" w:rsidR="001641CC" w:rsidRPr="00C87860" w:rsidRDefault="001641CC" w:rsidP="00655CD1">
            <w:pPr>
              <w:jc w:val="center"/>
              <w:rPr>
                <w:rFonts w:cs="Arial"/>
                <w:b/>
                <w:bCs/>
                <w:sz w:val="18"/>
                <w:szCs w:val="18"/>
                <w:highlight w:val="yellow"/>
                <w:u w:val="single"/>
              </w:rPr>
            </w:pPr>
          </w:p>
        </w:tc>
        <w:tc>
          <w:tcPr>
            <w:tcW w:w="2223" w:type="dxa"/>
            <w:shd w:val="clear" w:color="auto" w:fill="auto"/>
            <w:vAlign w:val="center"/>
          </w:tcPr>
          <w:p w14:paraId="232BC08F" w14:textId="77777777" w:rsidR="001641CC" w:rsidRPr="00C87860" w:rsidRDefault="001641CC" w:rsidP="00655CD1">
            <w:pPr>
              <w:rPr>
                <w:rFonts w:cs="Arial"/>
                <w:b/>
                <w:bCs/>
                <w:sz w:val="18"/>
                <w:szCs w:val="18"/>
                <w:highlight w:val="yellow"/>
                <w:u w:val="single"/>
              </w:rPr>
            </w:pPr>
            <w:r>
              <w:rPr>
                <w:rFonts w:cs="Arial"/>
                <w:b/>
                <w:sz w:val="18"/>
                <w:szCs w:val="18"/>
                <w:highlight w:val="yellow"/>
                <w:u w:val="single"/>
              </w:rPr>
              <w:t>Federal, State, County, and Township Right-of-Way</w:t>
            </w:r>
          </w:p>
        </w:tc>
        <w:tc>
          <w:tcPr>
            <w:tcW w:w="817" w:type="dxa"/>
            <w:vAlign w:val="center"/>
          </w:tcPr>
          <w:p w14:paraId="6086F32E" w14:textId="77777777" w:rsidR="001641CC" w:rsidRPr="00C87860" w:rsidRDefault="001641CC" w:rsidP="006B2960">
            <w:pPr>
              <w:jc w:val="center"/>
              <w:rPr>
                <w:rFonts w:cs="Arial"/>
                <w:b/>
                <w:sz w:val="18"/>
                <w:szCs w:val="18"/>
                <w:highlight w:val="yellow"/>
                <w:u w:val="single"/>
              </w:rPr>
            </w:pPr>
            <w:r>
              <w:rPr>
                <w:rFonts w:cs="Arial"/>
                <w:b/>
                <w:sz w:val="18"/>
                <w:szCs w:val="18"/>
                <w:highlight w:val="yellow"/>
                <w:u w:val="single"/>
              </w:rPr>
              <w:t>200 feet</w:t>
            </w:r>
          </w:p>
        </w:tc>
        <w:tc>
          <w:tcPr>
            <w:tcW w:w="5487" w:type="dxa"/>
            <w:gridSpan w:val="5"/>
            <w:shd w:val="clear" w:color="auto" w:fill="auto"/>
            <w:vAlign w:val="center"/>
          </w:tcPr>
          <w:p w14:paraId="342C259F" w14:textId="77777777" w:rsidR="001641CC" w:rsidRPr="00C87860" w:rsidRDefault="001641CC" w:rsidP="00655CD1">
            <w:pPr>
              <w:jc w:val="center"/>
              <w:rPr>
                <w:rFonts w:cs="Arial"/>
                <w:b/>
                <w:bCs/>
                <w:sz w:val="18"/>
                <w:szCs w:val="18"/>
                <w:highlight w:val="yellow"/>
                <w:u w:val="single"/>
              </w:rPr>
            </w:pPr>
            <w:r>
              <w:rPr>
                <w:rFonts w:cs="Arial"/>
                <w:b/>
                <w:sz w:val="18"/>
                <w:szCs w:val="18"/>
                <w:highlight w:val="yellow"/>
                <w:u w:val="single"/>
              </w:rPr>
              <w:t>330</w:t>
            </w:r>
            <w:r w:rsidRPr="00C87860">
              <w:rPr>
                <w:rFonts w:cs="Arial"/>
                <w:b/>
                <w:sz w:val="18"/>
                <w:szCs w:val="18"/>
                <w:highlight w:val="yellow"/>
                <w:u w:val="single"/>
              </w:rPr>
              <w:t xml:space="preserve"> feet</w:t>
            </w:r>
          </w:p>
        </w:tc>
      </w:tr>
      <w:tr w:rsidR="006B2960" w:rsidRPr="00C87860" w14:paraId="1BFE8093" w14:textId="77777777" w:rsidTr="00815195">
        <w:trPr>
          <w:trHeight w:val="300"/>
          <w:jc w:val="center"/>
        </w:trPr>
        <w:tc>
          <w:tcPr>
            <w:tcW w:w="745" w:type="dxa"/>
            <w:vMerge w:val="restart"/>
            <w:textDirection w:val="btLr"/>
            <w:vAlign w:val="center"/>
          </w:tcPr>
          <w:p w14:paraId="0F6A0ACA" w14:textId="77777777" w:rsidR="006B2960" w:rsidRPr="00C87860" w:rsidRDefault="006B2960" w:rsidP="00655CD1">
            <w:pPr>
              <w:ind w:left="113" w:right="113"/>
              <w:jc w:val="center"/>
              <w:rPr>
                <w:rFonts w:cs="Arial"/>
                <w:b/>
                <w:bCs/>
                <w:sz w:val="18"/>
                <w:szCs w:val="18"/>
                <w:highlight w:val="yellow"/>
                <w:u w:val="single"/>
              </w:rPr>
            </w:pPr>
            <w:r>
              <w:rPr>
                <w:rFonts w:cs="Arial"/>
                <w:b/>
                <w:sz w:val="18"/>
                <w:szCs w:val="18"/>
                <w:highlight w:val="yellow"/>
                <w:u w:val="single"/>
              </w:rPr>
              <w:t>SETBACKS</w:t>
            </w:r>
          </w:p>
        </w:tc>
        <w:tc>
          <w:tcPr>
            <w:tcW w:w="2223" w:type="dxa"/>
            <w:shd w:val="clear" w:color="auto" w:fill="auto"/>
            <w:vAlign w:val="center"/>
            <w:hideMark/>
          </w:tcPr>
          <w:p w14:paraId="722C9623" w14:textId="77777777" w:rsidR="006B2960" w:rsidRPr="00C87860" w:rsidRDefault="006B2960" w:rsidP="00655CD1">
            <w:pPr>
              <w:rPr>
                <w:rFonts w:cs="Arial"/>
                <w:b/>
                <w:bCs/>
                <w:strike/>
                <w:sz w:val="18"/>
                <w:szCs w:val="18"/>
                <w:highlight w:val="yellow"/>
                <w:u w:val="single"/>
              </w:rPr>
            </w:pPr>
            <w:r w:rsidRPr="00C87860">
              <w:rPr>
                <w:rFonts w:cs="Arial"/>
                <w:b/>
                <w:sz w:val="18"/>
                <w:szCs w:val="18"/>
                <w:highlight w:val="yellow"/>
                <w:u w:val="single"/>
              </w:rPr>
              <w:t>Established Private Water Well</w:t>
            </w:r>
            <w:r w:rsidRPr="00C87860">
              <w:rPr>
                <w:rFonts w:cs="Arial"/>
                <w:b/>
                <w:sz w:val="18"/>
                <w:szCs w:val="18"/>
                <w:highlight w:val="yellow"/>
                <w:u w:val="single"/>
                <w:vertAlign w:val="superscript"/>
              </w:rPr>
              <w:t>5</w:t>
            </w:r>
            <w:r>
              <w:rPr>
                <w:rFonts w:cs="Arial"/>
                <w:b/>
                <w:sz w:val="18"/>
                <w:szCs w:val="18"/>
                <w:highlight w:val="yellow"/>
                <w:u w:val="single"/>
                <w:vertAlign w:val="superscript"/>
              </w:rPr>
              <w:t>,6</w:t>
            </w:r>
          </w:p>
        </w:tc>
        <w:tc>
          <w:tcPr>
            <w:tcW w:w="6304" w:type="dxa"/>
            <w:gridSpan w:val="6"/>
            <w:vAlign w:val="center"/>
          </w:tcPr>
          <w:p w14:paraId="3388A3BE" w14:textId="77777777" w:rsidR="006B2960" w:rsidRPr="00C87860" w:rsidRDefault="006B2960" w:rsidP="00655CD1">
            <w:pPr>
              <w:jc w:val="center"/>
              <w:rPr>
                <w:rFonts w:cs="Arial"/>
                <w:b/>
                <w:bCs/>
                <w:sz w:val="18"/>
                <w:szCs w:val="18"/>
                <w:highlight w:val="yellow"/>
                <w:u w:val="single"/>
              </w:rPr>
            </w:pPr>
            <w:r>
              <w:rPr>
                <w:rFonts w:cs="Arial"/>
                <w:b/>
                <w:sz w:val="18"/>
                <w:szCs w:val="18"/>
                <w:highlight w:val="yellow"/>
                <w:u w:val="single"/>
              </w:rPr>
              <w:t>250 feet</w:t>
            </w:r>
          </w:p>
        </w:tc>
      </w:tr>
      <w:tr w:rsidR="006B2960" w:rsidRPr="00C87860" w14:paraId="74ED7A33" w14:textId="77777777" w:rsidTr="00424D01">
        <w:trPr>
          <w:trHeight w:val="600"/>
          <w:jc w:val="center"/>
        </w:trPr>
        <w:tc>
          <w:tcPr>
            <w:tcW w:w="745" w:type="dxa"/>
            <w:vMerge/>
          </w:tcPr>
          <w:p w14:paraId="0D9744FF" w14:textId="77777777" w:rsidR="006B2960" w:rsidRPr="00C87860" w:rsidRDefault="006B2960" w:rsidP="00655CD1">
            <w:pPr>
              <w:rPr>
                <w:rFonts w:cs="Arial"/>
                <w:b/>
                <w:bCs/>
                <w:sz w:val="18"/>
                <w:szCs w:val="18"/>
                <w:highlight w:val="yellow"/>
                <w:u w:val="single"/>
              </w:rPr>
            </w:pPr>
          </w:p>
        </w:tc>
        <w:tc>
          <w:tcPr>
            <w:tcW w:w="2223" w:type="dxa"/>
            <w:shd w:val="clear" w:color="auto" w:fill="auto"/>
            <w:vAlign w:val="center"/>
            <w:hideMark/>
          </w:tcPr>
          <w:p w14:paraId="7F3EA9F3" w14:textId="77777777" w:rsidR="006B2960" w:rsidRPr="00C87860" w:rsidRDefault="006B2960" w:rsidP="00655CD1">
            <w:pPr>
              <w:rPr>
                <w:rFonts w:cs="Arial"/>
                <w:b/>
                <w:bCs/>
                <w:sz w:val="18"/>
                <w:szCs w:val="18"/>
                <w:highlight w:val="yellow"/>
                <w:u w:val="single"/>
              </w:rPr>
            </w:pPr>
            <w:r w:rsidRPr="00C87860">
              <w:rPr>
                <w:rFonts w:cs="Arial"/>
                <w:b/>
                <w:sz w:val="18"/>
                <w:szCs w:val="18"/>
                <w:highlight w:val="yellow"/>
                <w:u w:val="single"/>
              </w:rPr>
              <w:t>Existing Public Water Well</w:t>
            </w:r>
          </w:p>
        </w:tc>
        <w:tc>
          <w:tcPr>
            <w:tcW w:w="1634" w:type="dxa"/>
            <w:gridSpan w:val="2"/>
            <w:vAlign w:val="center"/>
          </w:tcPr>
          <w:p w14:paraId="220ABBC7" w14:textId="77777777" w:rsidR="006B2960" w:rsidRPr="00C87860" w:rsidRDefault="006B2960" w:rsidP="00655CD1">
            <w:pPr>
              <w:jc w:val="center"/>
              <w:rPr>
                <w:rFonts w:cs="Arial"/>
                <w:b/>
                <w:sz w:val="18"/>
                <w:szCs w:val="18"/>
                <w:highlight w:val="yellow"/>
                <w:u w:val="single"/>
              </w:rPr>
            </w:pPr>
            <w:r>
              <w:rPr>
                <w:rFonts w:cs="Arial"/>
                <w:b/>
                <w:sz w:val="18"/>
                <w:szCs w:val="18"/>
                <w:highlight w:val="yellow"/>
                <w:u w:val="single"/>
              </w:rPr>
              <w:t>500 feet</w:t>
            </w:r>
          </w:p>
        </w:tc>
        <w:tc>
          <w:tcPr>
            <w:tcW w:w="4670" w:type="dxa"/>
            <w:gridSpan w:val="4"/>
            <w:shd w:val="clear" w:color="auto" w:fill="auto"/>
            <w:vAlign w:val="center"/>
            <w:hideMark/>
          </w:tcPr>
          <w:p w14:paraId="10D2755F" w14:textId="77777777" w:rsidR="006B2960" w:rsidRPr="00C87860" w:rsidRDefault="006B2960" w:rsidP="00655CD1">
            <w:pPr>
              <w:jc w:val="center"/>
              <w:rPr>
                <w:rFonts w:cs="Arial"/>
                <w:b/>
                <w:bCs/>
                <w:sz w:val="18"/>
                <w:szCs w:val="18"/>
                <w:highlight w:val="yellow"/>
                <w:u w:val="single"/>
              </w:rPr>
            </w:pPr>
            <w:r w:rsidRPr="00C87860">
              <w:rPr>
                <w:rFonts w:cs="Arial"/>
                <w:b/>
                <w:sz w:val="18"/>
                <w:szCs w:val="18"/>
                <w:highlight w:val="yellow"/>
                <w:u w:val="single"/>
              </w:rPr>
              <w:t>1,</w:t>
            </w:r>
            <w:r>
              <w:rPr>
                <w:rFonts w:cs="Arial"/>
                <w:b/>
                <w:sz w:val="18"/>
                <w:szCs w:val="18"/>
                <w:highlight w:val="yellow"/>
                <w:u w:val="single"/>
              </w:rPr>
              <w:t>000</w:t>
            </w:r>
            <w:r w:rsidRPr="00C87860">
              <w:rPr>
                <w:rFonts w:cs="Arial"/>
                <w:b/>
                <w:sz w:val="18"/>
                <w:szCs w:val="18"/>
                <w:highlight w:val="yellow"/>
                <w:u w:val="single"/>
              </w:rPr>
              <w:t xml:space="preserve"> feet</w:t>
            </w:r>
          </w:p>
        </w:tc>
      </w:tr>
      <w:tr w:rsidR="001641CC" w:rsidRPr="00C87860" w14:paraId="518BD0EC" w14:textId="77777777" w:rsidTr="00FD5725">
        <w:trPr>
          <w:trHeight w:val="600"/>
          <w:jc w:val="center"/>
        </w:trPr>
        <w:tc>
          <w:tcPr>
            <w:tcW w:w="745" w:type="dxa"/>
            <w:vMerge/>
          </w:tcPr>
          <w:p w14:paraId="5575FBAD" w14:textId="77777777" w:rsidR="001641CC" w:rsidRPr="00C87860" w:rsidRDefault="001641CC" w:rsidP="00655CD1">
            <w:pPr>
              <w:rPr>
                <w:rFonts w:cs="Arial"/>
                <w:b/>
                <w:bCs/>
                <w:sz w:val="18"/>
                <w:szCs w:val="18"/>
                <w:highlight w:val="yellow"/>
                <w:u w:val="single"/>
              </w:rPr>
            </w:pPr>
          </w:p>
        </w:tc>
        <w:tc>
          <w:tcPr>
            <w:tcW w:w="2223" w:type="dxa"/>
            <w:shd w:val="clear" w:color="auto" w:fill="auto"/>
            <w:vAlign w:val="center"/>
          </w:tcPr>
          <w:p w14:paraId="2A44ED26" w14:textId="77777777" w:rsidR="001641CC" w:rsidRPr="00C87860" w:rsidRDefault="001641CC" w:rsidP="00655CD1">
            <w:pPr>
              <w:rPr>
                <w:rFonts w:cs="Arial"/>
                <w:b/>
                <w:bCs/>
                <w:sz w:val="18"/>
                <w:szCs w:val="18"/>
                <w:highlight w:val="yellow"/>
                <w:u w:val="single"/>
              </w:rPr>
            </w:pPr>
            <w:r w:rsidRPr="00C87860">
              <w:rPr>
                <w:rFonts w:cs="Arial"/>
                <w:b/>
                <w:sz w:val="18"/>
                <w:szCs w:val="18"/>
                <w:highlight w:val="yellow"/>
                <w:u w:val="single"/>
              </w:rPr>
              <w:t>Lakes and Streams classified as Fisheries as identified by the State</w:t>
            </w:r>
          </w:p>
        </w:tc>
        <w:tc>
          <w:tcPr>
            <w:tcW w:w="2451" w:type="dxa"/>
            <w:gridSpan w:val="3"/>
            <w:vAlign w:val="center"/>
          </w:tcPr>
          <w:p w14:paraId="314A815B" w14:textId="77777777" w:rsidR="001641CC" w:rsidRPr="00C87860" w:rsidRDefault="001641CC" w:rsidP="00655CD1">
            <w:pPr>
              <w:jc w:val="center"/>
              <w:rPr>
                <w:rFonts w:cs="Arial"/>
                <w:b/>
                <w:bCs/>
                <w:sz w:val="18"/>
                <w:szCs w:val="18"/>
                <w:highlight w:val="yellow"/>
                <w:u w:val="single"/>
              </w:rPr>
            </w:pPr>
            <w:r w:rsidRPr="00C87860">
              <w:rPr>
                <w:rFonts w:cs="Arial"/>
                <w:b/>
                <w:sz w:val="18"/>
                <w:szCs w:val="18"/>
                <w:highlight w:val="yellow"/>
                <w:u w:val="single"/>
              </w:rPr>
              <w:t>200 feet</w:t>
            </w:r>
          </w:p>
        </w:tc>
        <w:tc>
          <w:tcPr>
            <w:tcW w:w="3853" w:type="dxa"/>
            <w:gridSpan w:val="3"/>
            <w:shd w:val="clear" w:color="auto" w:fill="auto"/>
            <w:vAlign w:val="center"/>
          </w:tcPr>
          <w:p w14:paraId="12513C87" w14:textId="77777777" w:rsidR="001641CC" w:rsidRPr="00C87860" w:rsidRDefault="001641CC" w:rsidP="00655CD1">
            <w:pPr>
              <w:jc w:val="center"/>
              <w:rPr>
                <w:rFonts w:cs="Arial"/>
                <w:b/>
                <w:bCs/>
                <w:sz w:val="18"/>
                <w:szCs w:val="18"/>
                <w:highlight w:val="yellow"/>
                <w:u w:val="single"/>
              </w:rPr>
            </w:pPr>
            <w:r w:rsidRPr="00C87860">
              <w:rPr>
                <w:rFonts w:cs="Arial"/>
                <w:b/>
                <w:sz w:val="18"/>
                <w:szCs w:val="18"/>
                <w:highlight w:val="yellow"/>
                <w:u w:val="single"/>
              </w:rPr>
              <w:t>500 feet</w:t>
            </w:r>
          </w:p>
        </w:tc>
      </w:tr>
      <w:tr w:rsidR="006B2960" w:rsidRPr="00C87860" w14:paraId="696074D3" w14:textId="77777777" w:rsidTr="006B2960">
        <w:trPr>
          <w:trHeight w:val="600"/>
          <w:jc w:val="center"/>
        </w:trPr>
        <w:tc>
          <w:tcPr>
            <w:tcW w:w="2968" w:type="dxa"/>
            <w:gridSpan w:val="2"/>
            <w:vAlign w:val="center"/>
          </w:tcPr>
          <w:p w14:paraId="7BDACB51" w14:textId="77777777" w:rsidR="006B2960" w:rsidRPr="00C87860" w:rsidRDefault="006B2960" w:rsidP="006B2960">
            <w:pPr>
              <w:jc w:val="center"/>
              <w:rPr>
                <w:rFonts w:cs="Arial"/>
                <w:b/>
                <w:sz w:val="18"/>
                <w:szCs w:val="18"/>
                <w:highlight w:val="yellow"/>
                <w:u w:val="single"/>
              </w:rPr>
            </w:pPr>
            <w:r>
              <w:rPr>
                <w:rFonts w:cs="Arial"/>
                <w:b/>
                <w:sz w:val="18"/>
                <w:szCs w:val="18"/>
                <w:highlight w:val="yellow"/>
                <w:u w:val="single"/>
              </w:rPr>
              <w:t>Designated Floodplain</w:t>
            </w:r>
          </w:p>
        </w:tc>
        <w:tc>
          <w:tcPr>
            <w:tcW w:w="6304" w:type="dxa"/>
            <w:gridSpan w:val="6"/>
            <w:vAlign w:val="center"/>
          </w:tcPr>
          <w:p w14:paraId="13B6DD9C" w14:textId="77777777" w:rsidR="006B2960" w:rsidRPr="00C87860" w:rsidRDefault="006B2960" w:rsidP="006B2960">
            <w:pPr>
              <w:jc w:val="center"/>
              <w:rPr>
                <w:rFonts w:cs="Arial"/>
                <w:b/>
                <w:sz w:val="18"/>
                <w:szCs w:val="18"/>
                <w:highlight w:val="yellow"/>
                <w:u w:val="single"/>
              </w:rPr>
            </w:pPr>
            <w:r>
              <w:rPr>
                <w:rFonts w:cs="Arial"/>
                <w:b/>
                <w:sz w:val="18"/>
                <w:szCs w:val="18"/>
                <w:highlight w:val="yellow"/>
                <w:u w:val="single"/>
              </w:rPr>
              <w:t>PROHIBITED</w:t>
            </w:r>
          </w:p>
        </w:tc>
      </w:tr>
    </w:tbl>
    <w:p w14:paraId="346EA39C" w14:textId="77777777" w:rsidR="001F3345" w:rsidRPr="00C87860" w:rsidRDefault="001F3345" w:rsidP="001F3345">
      <w:pPr>
        <w:pStyle w:val="BodyText2"/>
        <w:tabs>
          <w:tab w:val="left" w:pos="360"/>
        </w:tabs>
        <w:ind w:left="360" w:hanging="180"/>
        <w:rPr>
          <w:rFonts w:cs="Arial"/>
          <w:i/>
          <w:sz w:val="16"/>
          <w:szCs w:val="16"/>
          <w:highlight w:val="yellow"/>
        </w:rPr>
      </w:pPr>
    </w:p>
    <w:p w14:paraId="1387732A" w14:textId="77777777" w:rsidR="001F3345" w:rsidRPr="001F3345" w:rsidRDefault="001F3345" w:rsidP="001F3345">
      <w:pPr>
        <w:pStyle w:val="BodyText2"/>
        <w:tabs>
          <w:tab w:val="left" w:pos="360"/>
        </w:tabs>
        <w:spacing w:after="0" w:line="240" w:lineRule="auto"/>
        <w:ind w:left="374" w:hanging="187"/>
        <w:rPr>
          <w:rFonts w:ascii="Arial" w:hAnsi="Arial" w:cs="Arial"/>
          <w:b/>
          <w:i/>
          <w:sz w:val="16"/>
          <w:szCs w:val="16"/>
          <w:highlight w:val="yellow"/>
          <w:u w:val="single"/>
        </w:rPr>
      </w:pPr>
      <w:r w:rsidRPr="001F3345">
        <w:rPr>
          <w:rFonts w:ascii="Arial" w:hAnsi="Arial" w:cs="Arial"/>
          <w:b/>
          <w:sz w:val="16"/>
          <w:szCs w:val="16"/>
          <w:highlight w:val="yellow"/>
          <w:u w:val="single"/>
          <w:vertAlign w:val="superscript"/>
        </w:rPr>
        <w:t>1</w:t>
      </w:r>
      <w:r w:rsidRPr="001F3345">
        <w:rPr>
          <w:rFonts w:ascii="Arial" w:hAnsi="Arial" w:cs="Arial"/>
          <w:b/>
          <w:sz w:val="16"/>
          <w:szCs w:val="16"/>
          <w:highlight w:val="yellow"/>
          <w:u w:val="single"/>
        </w:rPr>
        <w:t xml:space="preserve"> </w:t>
      </w:r>
      <w:r w:rsidRPr="001F3345">
        <w:rPr>
          <w:rFonts w:ascii="Arial" w:hAnsi="Arial" w:cs="Arial"/>
          <w:b/>
          <w:sz w:val="16"/>
          <w:szCs w:val="16"/>
          <w:highlight w:val="yellow"/>
          <w:u w:val="single"/>
        </w:rPr>
        <w:tab/>
        <w:t xml:space="preserve">Two (2) or more CAFOs under common ownership are a single concentrated animal feeding operation if they adjoin each other (within one mile) or if they use a common area or system for disposal of manure.  Required setbacks for the two (2) or more CAFOs treated as a single operation shall not be less than the suggested minimum setback required for each operation if said operations were treated as individual operations. </w:t>
      </w:r>
    </w:p>
    <w:p w14:paraId="4E59BD6A" w14:textId="77777777" w:rsidR="001F3345" w:rsidRPr="001F3345" w:rsidRDefault="001F3345" w:rsidP="001F3345">
      <w:pPr>
        <w:ind w:left="360" w:hanging="180"/>
        <w:jc w:val="both"/>
        <w:rPr>
          <w:rFonts w:ascii="Arial" w:hAnsi="Arial" w:cs="Arial"/>
          <w:b/>
          <w:sz w:val="16"/>
          <w:szCs w:val="16"/>
          <w:highlight w:val="yellow"/>
          <w:u w:val="single"/>
        </w:rPr>
      </w:pPr>
      <w:r w:rsidRPr="001F3345">
        <w:rPr>
          <w:rFonts w:ascii="Arial" w:hAnsi="Arial" w:cs="Arial"/>
          <w:b/>
          <w:sz w:val="16"/>
          <w:szCs w:val="16"/>
          <w:highlight w:val="yellow"/>
          <w:u w:val="single"/>
          <w:vertAlign w:val="superscript"/>
        </w:rPr>
        <w:t>2</w:t>
      </w:r>
      <w:r w:rsidRPr="001F3345">
        <w:rPr>
          <w:rFonts w:ascii="Arial" w:hAnsi="Arial" w:cs="Arial"/>
          <w:b/>
          <w:sz w:val="16"/>
          <w:szCs w:val="16"/>
          <w:highlight w:val="yellow"/>
          <w:u w:val="single"/>
        </w:rPr>
        <w:tab/>
        <w:t xml:space="preserve">Established residences do not include any residence established after </w:t>
      </w:r>
      <w:r w:rsidR="00CC55D5">
        <w:rPr>
          <w:rFonts w:ascii="Arial" w:hAnsi="Arial" w:cs="Arial"/>
          <w:b/>
          <w:sz w:val="16"/>
          <w:szCs w:val="16"/>
          <w:highlight w:val="yellow"/>
          <w:u w:val="single"/>
        </w:rPr>
        <w:t>March 18</w:t>
      </w:r>
      <w:r w:rsidRPr="001F3345">
        <w:rPr>
          <w:rFonts w:ascii="Arial" w:hAnsi="Arial" w:cs="Arial"/>
          <w:b/>
          <w:sz w:val="16"/>
          <w:szCs w:val="16"/>
          <w:highlight w:val="yellow"/>
          <w:u w:val="single"/>
        </w:rPr>
        <w:t xml:space="preserve">, 1997 </w:t>
      </w:r>
      <w:r w:rsidR="001641CC">
        <w:rPr>
          <w:rFonts w:ascii="Arial" w:hAnsi="Arial" w:cs="Arial"/>
          <w:b/>
          <w:sz w:val="16"/>
          <w:szCs w:val="16"/>
          <w:highlight w:val="yellow"/>
          <w:u w:val="single"/>
        </w:rPr>
        <w:t xml:space="preserve">and </w:t>
      </w:r>
      <w:r w:rsidRPr="001F3345">
        <w:rPr>
          <w:rFonts w:ascii="Arial" w:hAnsi="Arial" w:cs="Arial"/>
          <w:b/>
          <w:sz w:val="16"/>
          <w:szCs w:val="16"/>
          <w:highlight w:val="yellow"/>
          <w:u w:val="single"/>
        </w:rPr>
        <w:t>less than one-half (1/2) mile from any Concentrated Animal Feeding Operation which was active at the time of the residence’s construction.</w:t>
      </w:r>
    </w:p>
    <w:p w14:paraId="63C47D52" w14:textId="77777777" w:rsidR="001F3345" w:rsidRPr="001F3345" w:rsidRDefault="001F3345" w:rsidP="001F3345">
      <w:pPr>
        <w:ind w:left="360" w:hanging="180"/>
        <w:jc w:val="both"/>
        <w:rPr>
          <w:rFonts w:ascii="Arial" w:hAnsi="Arial" w:cs="Arial"/>
          <w:b/>
          <w:sz w:val="16"/>
          <w:szCs w:val="16"/>
          <w:highlight w:val="yellow"/>
          <w:u w:val="single"/>
        </w:rPr>
      </w:pPr>
      <w:r w:rsidRPr="001F3345">
        <w:rPr>
          <w:rFonts w:ascii="Arial" w:hAnsi="Arial" w:cs="Arial"/>
          <w:b/>
          <w:sz w:val="16"/>
          <w:szCs w:val="16"/>
          <w:highlight w:val="yellow"/>
          <w:u w:val="single"/>
          <w:vertAlign w:val="superscript"/>
        </w:rPr>
        <w:t>3</w:t>
      </w:r>
      <w:r w:rsidRPr="001F3345">
        <w:rPr>
          <w:rFonts w:ascii="Arial" w:hAnsi="Arial" w:cs="Arial"/>
          <w:b/>
          <w:sz w:val="16"/>
          <w:szCs w:val="16"/>
          <w:highlight w:val="yellow"/>
          <w:u w:val="single"/>
        </w:rPr>
        <w:tab/>
        <w:t>The Board of Adjustment may allow a setback of less than the minimum required provided a written waiver by the entity deriving the benefit of the setback is filed with the application.</w:t>
      </w:r>
    </w:p>
    <w:p w14:paraId="0408AFA0" w14:textId="77777777" w:rsidR="001F3345" w:rsidRPr="001F3345" w:rsidRDefault="001F3345" w:rsidP="001F3345">
      <w:pPr>
        <w:ind w:left="360" w:hanging="180"/>
        <w:rPr>
          <w:rFonts w:ascii="Arial" w:eastAsia="Calibri" w:hAnsi="Arial" w:cs="Arial"/>
          <w:b/>
          <w:sz w:val="16"/>
          <w:szCs w:val="16"/>
          <w:highlight w:val="yellow"/>
          <w:u w:val="single"/>
        </w:rPr>
      </w:pPr>
      <w:r w:rsidRPr="001F3345">
        <w:rPr>
          <w:rFonts w:ascii="Arial" w:eastAsia="Calibri" w:hAnsi="Arial" w:cs="Arial"/>
          <w:b/>
          <w:sz w:val="16"/>
          <w:szCs w:val="16"/>
          <w:highlight w:val="yellow"/>
          <w:u w:val="single"/>
          <w:vertAlign w:val="superscript"/>
        </w:rPr>
        <w:t>4</w:t>
      </w:r>
      <w:r w:rsidRPr="001F3345">
        <w:rPr>
          <w:rFonts w:ascii="Arial" w:eastAsia="Calibri" w:hAnsi="Arial" w:cs="Arial"/>
          <w:b/>
          <w:sz w:val="16"/>
          <w:szCs w:val="16"/>
          <w:highlight w:val="yellow"/>
          <w:u w:val="single"/>
        </w:rPr>
        <w:t xml:space="preserve"> The Board of Adjustment may utilize Section </w:t>
      </w:r>
      <w:r w:rsidR="00CC55D5">
        <w:rPr>
          <w:rFonts w:ascii="Arial" w:eastAsia="Calibri" w:hAnsi="Arial" w:cs="Arial"/>
          <w:b/>
          <w:sz w:val="16"/>
          <w:szCs w:val="16"/>
          <w:highlight w:val="yellow"/>
          <w:u w:val="single"/>
        </w:rPr>
        <w:t>4.24</w:t>
      </w:r>
      <w:r w:rsidRPr="001F3345">
        <w:rPr>
          <w:rFonts w:ascii="Arial" w:eastAsia="Calibri" w:hAnsi="Arial" w:cs="Arial"/>
          <w:b/>
          <w:sz w:val="16"/>
          <w:szCs w:val="16"/>
          <w:highlight w:val="yellow"/>
          <w:u w:val="single"/>
        </w:rPr>
        <w:t>.05.7 to increase or decrease the setback</w:t>
      </w:r>
      <w:r w:rsidR="00E33ADF">
        <w:rPr>
          <w:rFonts w:ascii="Arial" w:eastAsia="Calibri" w:hAnsi="Arial" w:cs="Arial"/>
          <w:b/>
          <w:sz w:val="16"/>
          <w:szCs w:val="16"/>
          <w:highlight w:val="yellow"/>
          <w:u w:val="single"/>
        </w:rPr>
        <w:t>s and separation distances</w:t>
      </w:r>
      <w:r w:rsidRPr="001F3345">
        <w:rPr>
          <w:rFonts w:ascii="Arial" w:eastAsia="Calibri" w:hAnsi="Arial" w:cs="Arial"/>
          <w:b/>
          <w:sz w:val="16"/>
          <w:szCs w:val="16"/>
          <w:highlight w:val="yellow"/>
          <w:u w:val="single"/>
        </w:rPr>
        <w:t>.</w:t>
      </w:r>
    </w:p>
    <w:p w14:paraId="5C4631C3" w14:textId="77777777" w:rsidR="001F3345" w:rsidRPr="001F3345" w:rsidRDefault="001F3345" w:rsidP="001F3345">
      <w:pPr>
        <w:ind w:left="360" w:hanging="180"/>
        <w:rPr>
          <w:rFonts w:ascii="Arial" w:hAnsi="Arial" w:cs="Arial"/>
          <w:b/>
          <w:sz w:val="16"/>
          <w:szCs w:val="16"/>
          <w:highlight w:val="yellow"/>
          <w:u w:val="single"/>
        </w:rPr>
      </w:pPr>
      <w:r w:rsidRPr="001F3345">
        <w:rPr>
          <w:rFonts w:ascii="Arial" w:eastAsia="Calibri" w:hAnsi="Arial" w:cs="Arial"/>
          <w:b/>
          <w:sz w:val="16"/>
          <w:szCs w:val="16"/>
          <w:highlight w:val="yellow"/>
          <w:u w:val="single"/>
          <w:vertAlign w:val="superscript"/>
        </w:rPr>
        <w:t>5</w:t>
      </w:r>
      <w:r w:rsidRPr="001F3345">
        <w:rPr>
          <w:rFonts w:ascii="Arial" w:eastAsia="Calibri" w:hAnsi="Arial" w:cs="Arial"/>
          <w:b/>
          <w:sz w:val="16"/>
          <w:szCs w:val="16"/>
          <w:highlight w:val="yellow"/>
          <w:u w:val="single"/>
        </w:rPr>
        <w:t xml:space="preserve"> Established private water wells refer to wells used as a source of potable water for human consumption one (1) year prior to application date for the proposed CAFO</w:t>
      </w:r>
      <w:r w:rsidR="00D75D7B">
        <w:rPr>
          <w:rFonts w:ascii="Arial" w:eastAsia="Calibri" w:hAnsi="Arial" w:cs="Arial"/>
          <w:b/>
          <w:sz w:val="16"/>
          <w:szCs w:val="16"/>
          <w:highlight w:val="yellow"/>
          <w:u w:val="single"/>
        </w:rPr>
        <w:t xml:space="preserve"> or expansion</w:t>
      </w:r>
      <w:r w:rsidRPr="001F3345">
        <w:rPr>
          <w:rFonts w:ascii="Arial" w:hAnsi="Arial" w:cs="Arial"/>
          <w:b/>
          <w:sz w:val="16"/>
          <w:szCs w:val="16"/>
          <w:highlight w:val="yellow"/>
          <w:u w:val="single"/>
        </w:rPr>
        <w:t>.</w:t>
      </w:r>
    </w:p>
    <w:p w14:paraId="0BEFFF3A" w14:textId="77777777" w:rsidR="001F3345" w:rsidRPr="001F3345" w:rsidRDefault="001F3345" w:rsidP="001F3345">
      <w:pPr>
        <w:ind w:left="360" w:hanging="180"/>
        <w:rPr>
          <w:rFonts w:ascii="Arial" w:hAnsi="Arial" w:cs="Arial"/>
          <w:b/>
          <w:sz w:val="16"/>
          <w:szCs w:val="16"/>
          <w:highlight w:val="yellow"/>
          <w:u w:val="single"/>
        </w:rPr>
      </w:pPr>
      <w:r w:rsidRPr="001F3345">
        <w:rPr>
          <w:rFonts w:ascii="Arial" w:eastAsia="Calibri" w:hAnsi="Arial" w:cs="Arial"/>
          <w:b/>
          <w:sz w:val="16"/>
          <w:szCs w:val="16"/>
          <w:highlight w:val="yellow"/>
          <w:u w:val="single"/>
          <w:vertAlign w:val="superscript"/>
        </w:rPr>
        <w:t>6</w:t>
      </w:r>
      <w:r w:rsidRPr="001F3345">
        <w:rPr>
          <w:rFonts w:ascii="Arial" w:eastAsia="Calibri" w:hAnsi="Arial" w:cs="Arial"/>
          <w:b/>
          <w:sz w:val="16"/>
          <w:szCs w:val="16"/>
          <w:highlight w:val="yellow"/>
          <w:u w:val="single"/>
        </w:rPr>
        <w:t xml:space="preserve"> Setback</w:t>
      </w:r>
      <w:r w:rsidRPr="001F3345">
        <w:rPr>
          <w:rFonts w:ascii="Arial" w:hAnsi="Arial" w:cs="Arial"/>
          <w:b/>
          <w:sz w:val="16"/>
          <w:szCs w:val="16"/>
          <w:highlight w:val="yellow"/>
          <w:u w:val="single"/>
        </w:rPr>
        <w:t xml:space="preserve"> does not apply to the wells of the CAFO operator.</w:t>
      </w:r>
    </w:p>
    <w:p w14:paraId="111F1171" w14:textId="77777777" w:rsidR="001F3345" w:rsidRDefault="001F3345" w:rsidP="001F3345">
      <w:pPr>
        <w:tabs>
          <w:tab w:val="left" w:pos="180"/>
          <w:tab w:val="left" w:pos="3600"/>
          <w:tab w:val="left" w:pos="5040"/>
          <w:tab w:val="left" w:pos="6480"/>
          <w:tab w:val="left" w:pos="8100"/>
        </w:tabs>
        <w:ind w:left="180" w:hanging="180"/>
        <w:jc w:val="both"/>
        <w:rPr>
          <w:rFonts w:ascii="Arial" w:hAnsi="Arial" w:cs="Arial"/>
          <w:sz w:val="20"/>
          <w:szCs w:val="20"/>
        </w:rPr>
      </w:pPr>
    </w:p>
    <w:p w14:paraId="6FECC675" w14:textId="77777777" w:rsidR="001F3345" w:rsidRPr="009C4DD0" w:rsidRDefault="001F3345" w:rsidP="001F3345">
      <w:pPr>
        <w:tabs>
          <w:tab w:val="left" w:pos="180"/>
          <w:tab w:val="left" w:pos="3600"/>
          <w:tab w:val="left" w:pos="5040"/>
          <w:tab w:val="left" w:pos="6480"/>
          <w:tab w:val="left" w:pos="8100"/>
        </w:tabs>
        <w:ind w:left="180" w:hanging="180"/>
        <w:jc w:val="both"/>
        <w:rPr>
          <w:rFonts w:ascii="Arial" w:hAnsi="Arial" w:cs="Arial"/>
          <w:sz w:val="20"/>
          <w:szCs w:val="20"/>
        </w:rPr>
      </w:pPr>
    </w:p>
    <w:p w14:paraId="52EF71EC" w14:textId="77777777" w:rsidR="00494D4B" w:rsidRDefault="00494D4B">
      <w:pPr>
        <w:widowControl/>
        <w:autoSpaceDE/>
        <w:autoSpaceDN/>
        <w:adjustRightInd/>
        <w:spacing w:after="160" w:line="259" w:lineRule="auto"/>
        <w:rPr>
          <w:rFonts w:ascii="Arial" w:hAnsi="Arial" w:cs="Arial"/>
          <w:b/>
          <w:sz w:val="22"/>
          <w:szCs w:val="22"/>
        </w:rPr>
      </w:pPr>
      <w:r>
        <w:rPr>
          <w:rFonts w:ascii="Arial" w:hAnsi="Arial" w:cs="Arial"/>
          <w:b/>
          <w:sz w:val="22"/>
          <w:szCs w:val="22"/>
        </w:rPr>
        <w:br w:type="page"/>
      </w:r>
    </w:p>
    <w:p w14:paraId="69866F5C" w14:textId="1D72A9F9" w:rsidR="001F3345" w:rsidRPr="009C4DD0" w:rsidRDefault="001F3345" w:rsidP="001F3345">
      <w:pPr>
        <w:tabs>
          <w:tab w:val="left" w:pos="360"/>
          <w:tab w:val="left" w:pos="3600"/>
          <w:tab w:val="left" w:pos="5040"/>
          <w:tab w:val="left" w:pos="6480"/>
          <w:tab w:val="left" w:pos="8100"/>
        </w:tabs>
        <w:ind w:left="360" w:hanging="360"/>
        <w:jc w:val="both"/>
        <w:rPr>
          <w:rFonts w:ascii="Arial" w:hAnsi="Arial" w:cs="Arial"/>
          <w:sz w:val="20"/>
          <w:szCs w:val="20"/>
        </w:rPr>
      </w:pPr>
      <w:r w:rsidRPr="009C4DD0">
        <w:rPr>
          <w:rFonts w:ascii="Arial" w:hAnsi="Arial" w:cs="Arial"/>
          <w:b/>
          <w:sz w:val="22"/>
          <w:szCs w:val="22"/>
        </w:rPr>
        <w:t>7.</w:t>
      </w:r>
      <w:r w:rsidRPr="009C4DD0">
        <w:rPr>
          <w:rFonts w:ascii="Arial" w:hAnsi="Arial" w:cs="Arial"/>
          <w:sz w:val="22"/>
          <w:szCs w:val="22"/>
        </w:rPr>
        <w:tab/>
      </w:r>
      <w:r w:rsidRPr="00D75D7B">
        <w:rPr>
          <w:rFonts w:ascii="Arial" w:hAnsi="Arial" w:cs="Arial"/>
          <w:b/>
          <w:sz w:val="22"/>
          <w:szCs w:val="22"/>
        </w:rPr>
        <w:t>Separation Distance Requirement</w:t>
      </w:r>
      <w:r w:rsidR="00D75D7B" w:rsidRPr="00D75D7B">
        <w:rPr>
          <w:rFonts w:ascii="Arial" w:hAnsi="Arial" w:cs="Arial"/>
          <w:b/>
          <w:sz w:val="22"/>
          <w:szCs w:val="22"/>
        </w:rPr>
        <w:t xml:space="preserve">s </w:t>
      </w:r>
      <w:r w:rsidR="00D75D7B" w:rsidRPr="00D75D7B">
        <w:rPr>
          <w:rFonts w:ascii="Arial" w:hAnsi="Arial" w:cs="Arial"/>
          <w:b/>
          <w:sz w:val="22"/>
          <w:szCs w:val="22"/>
          <w:highlight w:val="yellow"/>
          <w:u w:val="single"/>
        </w:rPr>
        <w:t>Exemptions to Separation and/or Setback Distance Requirements</w:t>
      </w:r>
    </w:p>
    <w:p w14:paraId="656B1C2C" w14:textId="77777777" w:rsidR="001F3345" w:rsidRPr="009C4DD0" w:rsidRDefault="001F3345" w:rsidP="001F3345">
      <w:pPr>
        <w:tabs>
          <w:tab w:val="left" w:pos="1080"/>
          <w:tab w:val="left" w:pos="1440"/>
          <w:tab w:val="left" w:pos="4320"/>
          <w:tab w:val="left" w:pos="5760"/>
          <w:tab w:val="left" w:pos="7200"/>
          <w:tab w:val="left" w:pos="8820"/>
        </w:tabs>
        <w:ind w:left="720"/>
        <w:jc w:val="both"/>
        <w:rPr>
          <w:rFonts w:ascii="Arial" w:hAnsi="Arial" w:cs="Arial"/>
          <w:color w:val="FF0000"/>
          <w:sz w:val="22"/>
          <w:szCs w:val="22"/>
        </w:rPr>
      </w:pPr>
    </w:p>
    <w:p w14:paraId="5924B892" w14:textId="77777777" w:rsidR="00D75D7B" w:rsidRPr="00D75D7B" w:rsidRDefault="00D75D7B" w:rsidP="00D75D7B">
      <w:pPr>
        <w:pStyle w:val="BodyText"/>
        <w:tabs>
          <w:tab w:val="left" w:pos="720"/>
          <w:tab w:val="left" w:pos="1080"/>
          <w:tab w:val="left" w:pos="5040"/>
          <w:tab w:val="left" w:pos="6480"/>
          <w:tab w:val="left" w:pos="8100"/>
        </w:tabs>
        <w:ind w:left="720" w:hanging="360"/>
        <w:rPr>
          <w:rFonts w:ascii="Arial" w:hAnsi="Arial" w:cs="Arial"/>
          <w:b/>
          <w:sz w:val="22"/>
          <w:szCs w:val="22"/>
          <w:highlight w:val="yellow"/>
          <w:u w:val="single"/>
        </w:rPr>
      </w:pPr>
      <w:r w:rsidRPr="00D75D7B">
        <w:rPr>
          <w:rFonts w:ascii="Arial" w:hAnsi="Arial" w:cs="Arial"/>
          <w:b/>
          <w:sz w:val="22"/>
          <w:szCs w:val="22"/>
          <w:highlight w:val="yellow"/>
          <w:u w:val="single"/>
        </w:rPr>
        <w:t>a.</w:t>
      </w:r>
      <w:r w:rsidRPr="00D75D7B">
        <w:rPr>
          <w:rFonts w:ascii="Arial" w:hAnsi="Arial" w:cs="Arial"/>
          <w:b/>
          <w:sz w:val="22"/>
          <w:szCs w:val="22"/>
          <w:highlight w:val="yellow"/>
          <w:u w:val="single"/>
        </w:rPr>
        <w:tab/>
        <w:t>A concentrated animal feeding operation that satisfies any of the criteria below shall be exempt from the applicable separation or setback distance with no variance required by the Board of Adjustment.</w:t>
      </w:r>
    </w:p>
    <w:p w14:paraId="70C9AB27" w14:textId="77777777"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b/>
          <w:sz w:val="22"/>
          <w:szCs w:val="22"/>
          <w:highlight w:val="yellow"/>
          <w:u w:val="single"/>
        </w:rPr>
      </w:pPr>
    </w:p>
    <w:p w14:paraId="03B7E983" w14:textId="77777777" w:rsidR="00D75D7B" w:rsidRPr="00D75D7B" w:rsidRDefault="00D75D7B" w:rsidP="00017416">
      <w:pPr>
        <w:pStyle w:val="BodyText"/>
        <w:numPr>
          <w:ilvl w:val="0"/>
          <w:numId w:val="7"/>
        </w:numPr>
        <w:tabs>
          <w:tab w:val="left" w:pos="720"/>
          <w:tab w:val="left" w:pos="1080"/>
          <w:tab w:val="left" w:pos="5040"/>
          <w:tab w:val="left" w:pos="6480"/>
          <w:tab w:val="left" w:pos="8100"/>
        </w:tabs>
        <w:rPr>
          <w:rFonts w:ascii="Arial" w:hAnsi="Arial" w:cs="Arial"/>
          <w:b/>
          <w:sz w:val="22"/>
          <w:szCs w:val="22"/>
          <w:highlight w:val="yellow"/>
          <w:u w:val="single"/>
        </w:rPr>
      </w:pPr>
      <w:r w:rsidRPr="00D75D7B">
        <w:rPr>
          <w:rFonts w:ascii="Arial" w:hAnsi="Arial" w:cs="Arial"/>
          <w:b/>
          <w:sz w:val="22"/>
          <w:szCs w:val="22"/>
          <w:highlight w:val="yellow"/>
          <w:u w:val="single"/>
        </w:rPr>
        <w:t>A Concentrated Animal Feeding Operation which is expanded or constructed less than the suggested setback from a right-of-way (ROW) provided approval of the applicable road authority is submitted to the zoning officer prior to issuance of any applicable building permits or stocking of the Concentrated Animal Feeding Operation if no building permits are required.  County Highway Department (County right-of-way), Township Board of Supervisors (Township right-of-way), or State Department of Transportation (state right-of-way) are authorized to provide approval on behalf of the respective road authority.  Other entities may provide approval on behalf of the listed entities if documentation of their authority to grant such approval is submitted.</w:t>
      </w:r>
    </w:p>
    <w:p w14:paraId="41860142" w14:textId="77777777"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b/>
          <w:sz w:val="22"/>
          <w:szCs w:val="22"/>
          <w:highlight w:val="yellow"/>
          <w:u w:val="single"/>
        </w:rPr>
      </w:pPr>
    </w:p>
    <w:p w14:paraId="4CEB236F" w14:textId="77777777" w:rsidR="00D75D7B" w:rsidRPr="00D75D7B" w:rsidRDefault="00D75D7B" w:rsidP="00017416">
      <w:pPr>
        <w:pStyle w:val="BodyText"/>
        <w:numPr>
          <w:ilvl w:val="0"/>
          <w:numId w:val="7"/>
        </w:numPr>
        <w:tabs>
          <w:tab w:val="left" w:pos="720"/>
          <w:tab w:val="left" w:pos="1080"/>
          <w:tab w:val="left" w:pos="5040"/>
          <w:tab w:val="left" w:pos="6480"/>
          <w:tab w:val="left" w:pos="8100"/>
        </w:tabs>
        <w:rPr>
          <w:rFonts w:ascii="Arial" w:hAnsi="Arial" w:cs="Arial"/>
          <w:b/>
          <w:sz w:val="22"/>
          <w:szCs w:val="22"/>
          <w:highlight w:val="yellow"/>
          <w:u w:val="single"/>
        </w:rPr>
      </w:pPr>
      <w:r w:rsidRPr="00D75D7B">
        <w:rPr>
          <w:rFonts w:ascii="Arial" w:hAnsi="Arial" w:cs="Arial"/>
          <w:b/>
          <w:sz w:val="22"/>
          <w:szCs w:val="22"/>
          <w:highlight w:val="yellow"/>
          <w:u w:val="single"/>
        </w:rPr>
        <w:t>All Concentrated Animal Feeding Operations in operation prior to January 1, 2019 which do not comply with the suggested minimum setback/separation requirements, but continue to operate, and are not expanded in a manner which will result in the one of the following examples are exempt from suggested separation distance:</w:t>
      </w:r>
    </w:p>
    <w:p w14:paraId="73BB26B9" w14:textId="77777777"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b/>
          <w:sz w:val="22"/>
          <w:szCs w:val="22"/>
          <w:highlight w:val="yellow"/>
          <w:u w:val="single"/>
        </w:rPr>
      </w:pPr>
    </w:p>
    <w:p w14:paraId="6DC97965" w14:textId="77777777" w:rsidR="00017416" w:rsidRDefault="00017416" w:rsidP="00017416">
      <w:pPr>
        <w:pStyle w:val="BodyText"/>
        <w:numPr>
          <w:ilvl w:val="1"/>
          <w:numId w:val="7"/>
        </w:numPr>
        <w:tabs>
          <w:tab w:val="left" w:pos="720"/>
          <w:tab w:val="left" w:pos="1080"/>
          <w:tab w:val="left" w:pos="5040"/>
          <w:tab w:val="left" w:pos="6480"/>
          <w:tab w:val="left" w:pos="8100"/>
        </w:tabs>
        <w:ind w:left="1440"/>
        <w:rPr>
          <w:rFonts w:ascii="Arial" w:hAnsi="Arial" w:cs="Arial"/>
          <w:b/>
          <w:sz w:val="22"/>
          <w:szCs w:val="22"/>
          <w:highlight w:val="yellow"/>
          <w:u w:val="single"/>
        </w:rPr>
      </w:pPr>
      <w:r w:rsidRPr="00D75D7B">
        <w:rPr>
          <w:rFonts w:ascii="Arial" w:hAnsi="Arial" w:cs="Arial"/>
          <w:b/>
          <w:sz w:val="22"/>
          <w:szCs w:val="22"/>
          <w:highlight w:val="yellow"/>
          <w:u w:val="single"/>
        </w:rPr>
        <w:t xml:space="preserve">Example </w:t>
      </w:r>
      <w:r>
        <w:rPr>
          <w:rFonts w:ascii="Arial" w:hAnsi="Arial" w:cs="Arial"/>
          <w:b/>
          <w:sz w:val="22"/>
          <w:szCs w:val="22"/>
          <w:highlight w:val="yellow"/>
          <w:u w:val="single"/>
        </w:rPr>
        <w:t>1</w:t>
      </w:r>
      <w:r w:rsidRPr="00D75D7B">
        <w:rPr>
          <w:rFonts w:ascii="Arial" w:hAnsi="Arial" w:cs="Arial"/>
          <w:b/>
          <w:sz w:val="22"/>
          <w:szCs w:val="22"/>
          <w:highlight w:val="yellow"/>
          <w:u w:val="single"/>
        </w:rPr>
        <w:t xml:space="preserve">: A Class </w:t>
      </w:r>
      <w:r>
        <w:rPr>
          <w:rFonts w:ascii="Arial" w:hAnsi="Arial" w:cs="Arial"/>
          <w:b/>
          <w:sz w:val="22"/>
          <w:szCs w:val="22"/>
          <w:highlight w:val="yellow"/>
          <w:u w:val="single"/>
        </w:rPr>
        <w:t>E</w:t>
      </w:r>
      <w:r w:rsidRPr="00D75D7B">
        <w:rPr>
          <w:rFonts w:ascii="Arial" w:hAnsi="Arial" w:cs="Arial"/>
          <w:b/>
          <w:sz w:val="22"/>
          <w:szCs w:val="22"/>
          <w:highlight w:val="yellow"/>
          <w:u w:val="single"/>
        </w:rPr>
        <w:t xml:space="preserve"> CAFO expands to a Class </w:t>
      </w:r>
      <w:r>
        <w:rPr>
          <w:rFonts w:ascii="Arial" w:hAnsi="Arial" w:cs="Arial"/>
          <w:b/>
          <w:sz w:val="22"/>
          <w:szCs w:val="22"/>
          <w:highlight w:val="yellow"/>
          <w:u w:val="single"/>
        </w:rPr>
        <w:t>A, B,</w:t>
      </w:r>
      <w:r w:rsidRPr="00D75D7B">
        <w:rPr>
          <w:rFonts w:ascii="Arial" w:hAnsi="Arial" w:cs="Arial"/>
          <w:b/>
          <w:sz w:val="22"/>
          <w:szCs w:val="22"/>
          <w:highlight w:val="yellow"/>
          <w:u w:val="single"/>
        </w:rPr>
        <w:t xml:space="preserve"> or </w:t>
      </w:r>
      <w:r>
        <w:rPr>
          <w:rFonts w:ascii="Arial" w:hAnsi="Arial" w:cs="Arial"/>
          <w:b/>
          <w:sz w:val="22"/>
          <w:szCs w:val="22"/>
          <w:highlight w:val="yellow"/>
          <w:u w:val="single"/>
        </w:rPr>
        <w:t>C</w:t>
      </w:r>
      <w:r w:rsidRPr="00D75D7B">
        <w:rPr>
          <w:rFonts w:ascii="Arial" w:hAnsi="Arial" w:cs="Arial"/>
          <w:b/>
          <w:sz w:val="22"/>
          <w:szCs w:val="22"/>
          <w:highlight w:val="yellow"/>
          <w:u w:val="single"/>
        </w:rPr>
        <w:t xml:space="preserve"> CAFO.</w:t>
      </w:r>
    </w:p>
    <w:p w14:paraId="65431100" w14:textId="77777777" w:rsidR="00017416" w:rsidRPr="00D75D7B" w:rsidRDefault="00017416" w:rsidP="00017416">
      <w:pPr>
        <w:pStyle w:val="BodyText"/>
        <w:tabs>
          <w:tab w:val="left" w:pos="720"/>
          <w:tab w:val="left" w:pos="1080"/>
          <w:tab w:val="left" w:pos="5040"/>
          <w:tab w:val="left" w:pos="6480"/>
          <w:tab w:val="left" w:pos="8100"/>
        </w:tabs>
        <w:ind w:left="1440"/>
        <w:rPr>
          <w:rFonts w:ascii="Arial" w:hAnsi="Arial" w:cs="Arial"/>
          <w:b/>
          <w:sz w:val="22"/>
          <w:szCs w:val="22"/>
          <w:highlight w:val="yellow"/>
          <w:u w:val="single"/>
        </w:rPr>
      </w:pPr>
    </w:p>
    <w:p w14:paraId="58F009D6" w14:textId="77777777" w:rsidR="00D75D7B" w:rsidRPr="00D75D7B" w:rsidRDefault="00D75D7B" w:rsidP="00017416">
      <w:pPr>
        <w:pStyle w:val="BodyText"/>
        <w:numPr>
          <w:ilvl w:val="1"/>
          <w:numId w:val="7"/>
        </w:numPr>
        <w:tabs>
          <w:tab w:val="left" w:pos="720"/>
          <w:tab w:val="left" w:pos="1080"/>
          <w:tab w:val="left" w:pos="5040"/>
          <w:tab w:val="left" w:pos="6480"/>
          <w:tab w:val="left" w:pos="8100"/>
        </w:tabs>
        <w:ind w:left="1440"/>
        <w:rPr>
          <w:rFonts w:ascii="Arial" w:hAnsi="Arial" w:cs="Arial"/>
          <w:b/>
          <w:sz w:val="22"/>
          <w:szCs w:val="22"/>
          <w:highlight w:val="yellow"/>
          <w:u w:val="single"/>
        </w:rPr>
      </w:pPr>
      <w:r w:rsidRPr="00D75D7B">
        <w:rPr>
          <w:rFonts w:ascii="Arial" w:hAnsi="Arial" w:cs="Arial"/>
          <w:b/>
          <w:sz w:val="22"/>
          <w:szCs w:val="22"/>
          <w:highlight w:val="yellow"/>
          <w:u w:val="single"/>
        </w:rPr>
        <w:t xml:space="preserve">Example </w:t>
      </w:r>
      <w:r w:rsidR="00017416">
        <w:rPr>
          <w:rFonts w:ascii="Arial" w:hAnsi="Arial" w:cs="Arial"/>
          <w:b/>
          <w:sz w:val="22"/>
          <w:szCs w:val="22"/>
          <w:highlight w:val="yellow"/>
          <w:u w:val="single"/>
        </w:rPr>
        <w:t>2</w:t>
      </w:r>
      <w:r w:rsidRPr="00D75D7B">
        <w:rPr>
          <w:rFonts w:ascii="Arial" w:hAnsi="Arial" w:cs="Arial"/>
          <w:b/>
          <w:sz w:val="22"/>
          <w:szCs w:val="22"/>
          <w:highlight w:val="yellow"/>
          <w:u w:val="single"/>
        </w:rPr>
        <w:t xml:space="preserve">: A Class </w:t>
      </w:r>
      <w:r w:rsidR="00017416">
        <w:rPr>
          <w:rFonts w:ascii="Arial" w:hAnsi="Arial" w:cs="Arial"/>
          <w:b/>
          <w:sz w:val="22"/>
          <w:szCs w:val="22"/>
          <w:highlight w:val="yellow"/>
          <w:u w:val="single"/>
        </w:rPr>
        <w:t>C</w:t>
      </w:r>
      <w:r w:rsidRPr="00D75D7B">
        <w:rPr>
          <w:rFonts w:ascii="Arial" w:hAnsi="Arial" w:cs="Arial"/>
          <w:b/>
          <w:sz w:val="22"/>
          <w:szCs w:val="22"/>
          <w:highlight w:val="yellow"/>
          <w:u w:val="single"/>
        </w:rPr>
        <w:t xml:space="preserve"> CAFO expands to a Class </w:t>
      </w:r>
      <w:r w:rsidR="00017416">
        <w:rPr>
          <w:rFonts w:ascii="Arial" w:hAnsi="Arial" w:cs="Arial"/>
          <w:b/>
          <w:sz w:val="22"/>
          <w:szCs w:val="22"/>
          <w:highlight w:val="yellow"/>
          <w:u w:val="single"/>
        </w:rPr>
        <w:t>A</w:t>
      </w:r>
      <w:r w:rsidRPr="00D75D7B">
        <w:rPr>
          <w:rFonts w:ascii="Arial" w:hAnsi="Arial" w:cs="Arial"/>
          <w:b/>
          <w:sz w:val="22"/>
          <w:szCs w:val="22"/>
          <w:highlight w:val="yellow"/>
          <w:u w:val="single"/>
        </w:rPr>
        <w:t xml:space="preserve"> or </w:t>
      </w:r>
      <w:r w:rsidR="00017416">
        <w:rPr>
          <w:rFonts w:ascii="Arial" w:hAnsi="Arial" w:cs="Arial"/>
          <w:b/>
          <w:sz w:val="22"/>
          <w:szCs w:val="22"/>
          <w:highlight w:val="yellow"/>
          <w:u w:val="single"/>
        </w:rPr>
        <w:t>B</w:t>
      </w:r>
      <w:r w:rsidRPr="00D75D7B">
        <w:rPr>
          <w:rFonts w:ascii="Arial" w:hAnsi="Arial" w:cs="Arial"/>
          <w:b/>
          <w:sz w:val="22"/>
          <w:szCs w:val="22"/>
          <w:highlight w:val="yellow"/>
          <w:u w:val="single"/>
        </w:rPr>
        <w:t xml:space="preserve"> CAFO.</w:t>
      </w:r>
    </w:p>
    <w:p w14:paraId="0BB6329C" w14:textId="77777777" w:rsidR="00D75D7B" w:rsidRPr="00D75D7B" w:rsidRDefault="00D75D7B" w:rsidP="00017416">
      <w:pPr>
        <w:pStyle w:val="BodyText"/>
        <w:tabs>
          <w:tab w:val="left" w:pos="720"/>
          <w:tab w:val="left" w:pos="1080"/>
          <w:tab w:val="left" w:pos="5040"/>
          <w:tab w:val="left" w:pos="6480"/>
          <w:tab w:val="left" w:pos="8100"/>
        </w:tabs>
        <w:ind w:left="1440"/>
        <w:rPr>
          <w:rFonts w:ascii="Arial" w:hAnsi="Arial" w:cs="Arial"/>
          <w:b/>
          <w:sz w:val="22"/>
          <w:szCs w:val="22"/>
          <w:highlight w:val="yellow"/>
          <w:u w:val="single"/>
        </w:rPr>
      </w:pPr>
    </w:p>
    <w:p w14:paraId="67C0324F" w14:textId="77777777" w:rsidR="00D75D7B" w:rsidRPr="00D75D7B" w:rsidRDefault="00D75D7B" w:rsidP="00017416">
      <w:pPr>
        <w:pStyle w:val="BodyText"/>
        <w:numPr>
          <w:ilvl w:val="1"/>
          <w:numId w:val="7"/>
        </w:numPr>
        <w:tabs>
          <w:tab w:val="left" w:pos="720"/>
          <w:tab w:val="left" w:pos="1080"/>
          <w:tab w:val="left" w:pos="5040"/>
          <w:tab w:val="left" w:pos="6480"/>
          <w:tab w:val="left" w:pos="8100"/>
        </w:tabs>
        <w:ind w:left="1440"/>
        <w:rPr>
          <w:rFonts w:ascii="Arial" w:hAnsi="Arial" w:cs="Arial"/>
          <w:b/>
          <w:sz w:val="22"/>
          <w:szCs w:val="22"/>
          <w:highlight w:val="yellow"/>
          <w:u w:val="single"/>
        </w:rPr>
      </w:pPr>
      <w:r w:rsidRPr="00D75D7B">
        <w:rPr>
          <w:rFonts w:ascii="Arial" w:hAnsi="Arial" w:cs="Arial"/>
          <w:b/>
          <w:sz w:val="22"/>
          <w:szCs w:val="22"/>
          <w:highlight w:val="yellow"/>
          <w:u w:val="single"/>
        </w:rPr>
        <w:t xml:space="preserve">Example </w:t>
      </w:r>
      <w:r w:rsidR="00017416">
        <w:rPr>
          <w:rFonts w:ascii="Arial" w:hAnsi="Arial" w:cs="Arial"/>
          <w:b/>
          <w:sz w:val="22"/>
          <w:szCs w:val="22"/>
          <w:highlight w:val="yellow"/>
          <w:u w:val="single"/>
        </w:rPr>
        <w:t>3</w:t>
      </w:r>
      <w:r w:rsidRPr="00D75D7B">
        <w:rPr>
          <w:rFonts w:ascii="Arial" w:hAnsi="Arial" w:cs="Arial"/>
          <w:b/>
          <w:sz w:val="22"/>
          <w:szCs w:val="22"/>
          <w:highlight w:val="yellow"/>
          <w:u w:val="single"/>
        </w:rPr>
        <w:t xml:space="preserve">: A Class </w:t>
      </w:r>
      <w:r w:rsidR="00017416">
        <w:rPr>
          <w:rFonts w:ascii="Arial" w:hAnsi="Arial" w:cs="Arial"/>
          <w:b/>
          <w:sz w:val="22"/>
          <w:szCs w:val="22"/>
          <w:highlight w:val="yellow"/>
          <w:u w:val="single"/>
        </w:rPr>
        <w:t>B</w:t>
      </w:r>
      <w:r w:rsidRPr="00D75D7B">
        <w:rPr>
          <w:rFonts w:ascii="Arial" w:hAnsi="Arial" w:cs="Arial"/>
          <w:b/>
          <w:sz w:val="22"/>
          <w:szCs w:val="22"/>
          <w:highlight w:val="yellow"/>
          <w:u w:val="single"/>
        </w:rPr>
        <w:t xml:space="preserve"> CAFO expands to a Class </w:t>
      </w:r>
      <w:r w:rsidR="00017416">
        <w:rPr>
          <w:rFonts w:ascii="Arial" w:hAnsi="Arial" w:cs="Arial"/>
          <w:b/>
          <w:sz w:val="22"/>
          <w:szCs w:val="22"/>
          <w:highlight w:val="yellow"/>
          <w:u w:val="single"/>
        </w:rPr>
        <w:t>A</w:t>
      </w:r>
      <w:r w:rsidRPr="00D75D7B">
        <w:rPr>
          <w:rFonts w:ascii="Arial" w:hAnsi="Arial" w:cs="Arial"/>
          <w:b/>
          <w:sz w:val="22"/>
          <w:szCs w:val="22"/>
          <w:highlight w:val="yellow"/>
          <w:u w:val="single"/>
        </w:rPr>
        <w:t xml:space="preserve"> CAFO.</w:t>
      </w:r>
    </w:p>
    <w:p w14:paraId="5356DDE9" w14:textId="77777777" w:rsidR="00D75D7B" w:rsidRPr="00D75D7B" w:rsidRDefault="00D75D7B" w:rsidP="00017416">
      <w:pPr>
        <w:pStyle w:val="BodyText"/>
        <w:tabs>
          <w:tab w:val="left" w:pos="720"/>
          <w:tab w:val="left" w:pos="1080"/>
          <w:tab w:val="left" w:pos="5040"/>
          <w:tab w:val="left" w:pos="6480"/>
          <w:tab w:val="left" w:pos="8100"/>
        </w:tabs>
        <w:ind w:left="1440"/>
        <w:rPr>
          <w:rFonts w:ascii="Arial" w:hAnsi="Arial" w:cs="Arial"/>
          <w:b/>
          <w:sz w:val="22"/>
          <w:szCs w:val="22"/>
          <w:highlight w:val="yellow"/>
          <w:u w:val="single"/>
        </w:rPr>
      </w:pPr>
    </w:p>
    <w:p w14:paraId="468C0BFC" w14:textId="77777777" w:rsidR="00D75D7B" w:rsidRPr="00D75D7B" w:rsidRDefault="00D75D7B" w:rsidP="00017416">
      <w:pPr>
        <w:pStyle w:val="BodyText"/>
        <w:numPr>
          <w:ilvl w:val="1"/>
          <w:numId w:val="7"/>
        </w:numPr>
        <w:tabs>
          <w:tab w:val="left" w:pos="720"/>
          <w:tab w:val="left" w:pos="1080"/>
          <w:tab w:val="left" w:pos="5040"/>
          <w:tab w:val="left" w:pos="6480"/>
          <w:tab w:val="left" w:pos="8100"/>
        </w:tabs>
        <w:ind w:left="1440"/>
        <w:rPr>
          <w:rFonts w:ascii="Arial" w:hAnsi="Arial" w:cs="Arial"/>
          <w:b/>
          <w:sz w:val="22"/>
          <w:szCs w:val="22"/>
          <w:highlight w:val="yellow"/>
          <w:u w:val="single"/>
        </w:rPr>
      </w:pPr>
      <w:r w:rsidRPr="00D75D7B">
        <w:rPr>
          <w:rFonts w:ascii="Arial" w:hAnsi="Arial" w:cs="Arial"/>
          <w:b/>
          <w:sz w:val="22"/>
          <w:szCs w:val="22"/>
          <w:highlight w:val="yellow"/>
          <w:u w:val="single"/>
        </w:rPr>
        <w:t xml:space="preserve">Example </w:t>
      </w:r>
      <w:r w:rsidR="00017416">
        <w:rPr>
          <w:rFonts w:ascii="Arial" w:hAnsi="Arial" w:cs="Arial"/>
          <w:b/>
          <w:sz w:val="22"/>
          <w:szCs w:val="22"/>
          <w:highlight w:val="yellow"/>
          <w:u w:val="single"/>
        </w:rPr>
        <w:t>4</w:t>
      </w:r>
      <w:r w:rsidRPr="00D75D7B">
        <w:rPr>
          <w:rFonts w:ascii="Arial" w:hAnsi="Arial" w:cs="Arial"/>
          <w:b/>
          <w:sz w:val="22"/>
          <w:szCs w:val="22"/>
          <w:highlight w:val="yellow"/>
          <w:u w:val="single"/>
        </w:rPr>
        <w:t xml:space="preserve">: A Class </w:t>
      </w:r>
      <w:r w:rsidR="00017416">
        <w:rPr>
          <w:rFonts w:ascii="Arial" w:hAnsi="Arial" w:cs="Arial"/>
          <w:b/>
          <w:sz w:val="22"/>
          <w:szCs w:val="22"/>
          <w:highlight w:val="yellow"/>
          <w:u w:val="single"/>
        </w:rPr>
        <w:t>A</w:t>
      </w:r>
      <w:r w:rsidRPr="00D75D7B">
        <w:rPr>
          <w:rFonts w:ascii="Arial" w:hAnsi="Arial" w:cs="Arial"/>
          <w:b/>
          <w:sz w:val="22"/>
          <w:szCs w:val="22"/>
          <w:highlight w:val="yellow"/>
          <w:u w:val="single"/>
        </w:rPr>
        <w:t xml:space="preserve"> CAFO expands by 10% of the number of animal units </w:t>
      </w:r>
    </w:p>
    <w:p w14:paraId="05B4A24F" w14:textId="77777777"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b/>
          <w:sz w:val="22"/>
          <w:szCs w:val="22"/>
          <w:highlight w:val="yellow"/>
          <w:u w:val="single"/>
        </w:rPr>
      </w:pPr>
    </w:p>
    <w:p w14:paraId="7DC3696B" w14:textId="77777777" w:rsidR="00D75D7B" w:rsidRPr="00D75D7B" w:rsidRDefault="00D75D7B" w:rsidP="001949BC">
      <w:pPr>
        <w:pStyle w:val="BodyText"/>
        <w:tabs>
          <w:tab w:val="left" w:pos="720"/>
          <w:tab w:val="left" w:pos="1080"/>
          <w:tab w:val="left" w:pos="5040"/>
          <w:tab w:val="left" w:pos="6480"/>
          <w:tab w:val="left" w:pos="8100"/>
        </w:tabs>
        <w:ind w:left="1080"/>
        <w:rPr>
          <w:rFonts w:ascii="Arial" w:hAnsi="Arial" w:cs="Arial"/>
          <w:b/>
          <w:sz w:val="22"/>
          <w:szCs w:val="22"/>
          <w:highlight w:val="yellow"/>
          <w:u w:val="single"/>
        </w:rPr>
      </w:pPr>
      <w:r w:rsidRPr="00D75D7B">
        <w:rPr>
          <w:rFonts w:ascii="Arial" w:hAnsi="Arial" w:cs="Arial"/>
          <w:b/>
          <w:sz w:val="22"/>
          <w:szCs w:val="22"/>
          <w:highlight w:val="yellow"/>
          <w:u w:val="single"/>
        </w:rPr>
        <w:t xml:space="preserve">Provided, that the expansion does not further encroach the setback/separation distance existing on January 1, 2019.   See Figure </w:t>
      </w:r>
      <w:r w:rsidR="00017416">
        <w:rPr>
          <w:rFonts w:ascii="Arial" w:hAnsi="Arial" w:cs="Arial"/>
          <w:b/>
          <w:sz w:val="22"/>
          <w:szCs w:val="22"/>
          <w:highlight w:val="yellow"/>
          <w:u w:val="single"/>
        </w:rPr>
        <w:t>4.24.5.7</w:t>
      </w:r>
      <w:r w:rsidRPr="00D75D7B">
        <w:rPr>
          <w:rFonts w:ascii="Arial" w:hAnsi="Arial" w:cs="Arial"/>
          <w:b/>
          <w:sz w:val="22"/>
          <w:szCs w:val="22"/>
          <w:highlight w:val="yellow"/>
          <w:u w:val="single"/>
        </w:rPr>
        <w:t>.</w:t>
      </w:r>
    </w:p>
    <w:p w14:paraId="4CB01AF7" w14:textId="77777777"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b/>
          <w:sz w:val="22"/>
          <w:szCs w:val="22"/>
          <w:highlight w:val="yellow"/>
          <w:u w:val="single"/>
        </w:rPr>
      </w:pPr>
    </w:p>
    <w:p w14:paraId="1B07618E" w14:textId="77777777" w:rsidR="00D75D7B" w:rsidRPr="00D75D7B" w:rsidRDefault="00D75D7B" w:rsidP="00017416">
      <w:pPr>
        <w:pStyle w:val="BodyText"/>
        <w:numPr>
          <w:ilvl w:val="0"/>
          <w:numId w:val="7"/>
        </w:numPr>
        <w:tabs>
          <w:tab w:val="left" w:pos="720"/>
          <w:tab w:val="left" w:pos="1080"/>
          <w:tab w:val="left" w:pos="5040"/>
          <w:tab w:val="left" w:pos="6480"/>
          <w:tab w:val="left" w:pos="8100"/>
        </w:tabs>
        <w:rPr>
          <w:rFonts w:ascii="Arial" w:hAnsi="Arial" w:cs="Arial"/>
          <w:b/>
          <w:sz w:val="22"/>
          <w:szCs w:val="22"/>
          <w:highlight w:val="yellow"/>
          <w:u w:val="single"/>
        </w:rPr>
      </w:pPr>
      <w:r w:rsidRPr="00D75D7B">
        <w:rPr>
          <w:rFonts w:ascii="Arial" w:hAnsi="Arial" w:cs="Arial"/>
          <w:b/>
          <w:sz w:val="22"/>
          <w:szCs w:val="22"/>
          <w:highlight w:val="yellow"/>
          <w:u w:val="single"/>
        </w:rPr>
        <w:t>A Concentrated Animal Feeding Operation which is expanded or constructed, if the title holder of the land benefitting from the distance separation requirement executes a written waiver with the title holder of the land where the Concentrated Animal Feeding Operation is located, under such terms and conditions which the parties may negotiate. The title holder of the land benefitting from the distance separation requirement is the residence, commercial enterprise, individual or individuals, governmental entity, religious institution, or educational institution from which separation is required. The waiver shall be binding upon the heirs, successors, and assigns of the title holder and shall pass with the land.</w:t>
      </w:r>
    </w:p>
    <w:p w14:paraId="053646AD" w14:textId="77777777"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b/>
          <w:sz w:val="22"/>
          <w:szCs w:val="22"/>
          <w:highlight w:val="yellow"/>
          <w:u w:val="single"/>
        </w:rPr>
      </w:pPr>
    </w:p>
    <w:p w14:paraId="0E421645" w14:textId="77777777" w:rsidR="00D75D7B" w:rsidRPr="00D75D7B" w:rsidRDefault="00D75D7B" w:rsidP="00017416">
      <w:pPr>
        <w:pStyle w:val="BodyText"/>
        <w:numPr>
          <w:ilvl w:val="0"/>
          <w:numId w:val="7"/>
        </w:numPr>
        <w:tabs>
          <w:tab w:val="left" w:pos="720"/>
          <w:tab w:val="left" w:pos="1080"/>
          <w:tab w:val="left" w:pos="5040"/>
          <w:tab w:val="left" w:pos="6480"/>
          <w:tab w:val="left" w:pos="8100"/>
        </w:tabs>
        <w:rPr>
          <w:rFonts w:ascii="Arial" w:hAnsi="Arial" w:cs="Arial"/>
          <w:b/>
          <w:sz w:val="22"/>
          <w:szCs w:val="22"/>
          <w:highlight w:val="yellow"/>
          <w:u w:val="single"/>
        </w:rPr>
      </w:pPr>
      <w:r w:rsidRPr="00D75D7B">
        <w:rPr>
          <w:rFonts w:ascii="Arial" w:hAnsi="Arial" w:cs="Arial"/>
          <w:b/>
          <w:sz w:val="22"/>
          <w:szCs w:val="22"/>
          <w:highlight w:val="yellow"/>
          <w:u w:val="single"/>
        </w:rPr>
        <w:t xml:space="preserve">A Concentrated Animal Feeding Operation which is constructed or expanded closer than the suggested setback/separation distance from the corporate limits of a community, if the incorporated community approves a written waiver. </w:t>
      </w:r>
    </w:p>
    <w:p w14:paraId="185D0A1E" w14:textId="77777777"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b/>
          <w:sz w:val="22"/>
          <w:szCs w:val="22"/>
          <w:highlight w:val="yellow"/>
          <w:u w:val="single"/>
        </w:rPr>
      </w:pPr>
    </w:p>
    <w:p w14:paraId="4459EB74" w14:textId="77777777" w:rsidR="00D75D7B" w:rsidRPr="00D75D7B" w:rsidRDefault="00D75D7B" w:rsidP="00017416">
      <w:pPr>
        <w:pStyle w:val="BodyText"/>
        <w:numPr>
          <w:ilvl w:val="0"/>
          <w:numId w:val="7"/>
        </w:numPr>
        <w:tabs>
          <w:tab w:val="left" w:pos="720"/>
          <w:tab w:val="left" w:pos="1080"/>
          <w:tab w:val="left" w:pos="5040"/>
          <w:tab w:val="left" w:pos="6480"/>
          <w:tab w:val="left" w:pos="8100"/>
        </w:tabs>
        <w:rPr>
          <w:rFonts w:ascii="Arial" w:hAnsi="Arial" w:cs="Arial"/>
          <w:b/>
          <w:sz w:val="22"/>
          <w:szCs w:val="22"/>
          <w:highlight w:val="yellow"/>
          <w:u w:val="single"/>
        </w:rPr>
      </w:pPr>
      <w:r w:rsidRPr="00D75D7B">
        <w:rPr>
          <w:rFonts w:ascii="Arial" w:hAnsi="Arial" w:cs="Arial"/>
          <w:b/>
          <w:sz w:val="22"/>
          <w:szCs w:val="22"/>
          <w:highlight w:val="yellow"/>
          <w:u w:val="single"/>
        </w:rPr>
        <w:t xml:space="preserve">A Concentrated Animal Feeding Operation which existed prior to the creation of a residence, educational institution, commercial enterprise, religious institution, incorporated community, if the residence, educational institution, commercial enterprise or religious institution was constructed or expanded or the boundaries of the incorporated community were expanded, after the date that the concentrated animal feeding operation was established. The date that the Concentrated Animal feeding Operation was established is the date on which the Concentrated Animal Feeding Operation commenced operating. A change in ownership or expansion shall not change the date of operation. </w:t>
      </w:r>
    </w:p>
    <w:p w14:paraId="48AA90B7" w14:textId="77777777"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b/>
          <w:sz w:val="22"/>
          <w:szCs w:val="22"/>
          <w:highlight w:val="yellow"/>
          <w:u w:val="single"/>
        </w:rPr>
      </w:pPr>
    </w:p>
    <w:p w14:paraId="527E9293" w14:textId="6BB9001B" w:rsidR="00D75D7B" w:rsidRPr="00D75D7B" w:rsidRDefault="00D75D7B" w:rsidP="00017416">
      <w:pPr>
        <w:pStyle w:val="BodyText"/>
        <w:numPr>
          <w:ilvl w:val="0"/>
          <w:numId w:val="7"/>
        </w:numPr>
        <w:tabs>
          <w:tab w:val="left" w:pos="720"/>
          <w:tab w:val="left" w:pos="1080"/>
          <w:tab w:val="left" w:pos="5040"/>
          <w:tab w:val="left" w:pos="6480"/>
          <w:tab w:val="left" w:pos="8100"/>
        </w:tabs>
        <w:rPr>
          <w:rFonts w:ascii="Arial" w:hAnsi="Arial" w:cs="Arial"/>
          <w:b/>
          <w:sz w:val="22"/>
          <w:szCs w:val="22"/>
          <w:highlight w:val="yellow"/>
          <w:u w:val="single"/>
        </w:rPr>
      </w:pPr>
      <w:r w:rsidRPr="00D75D7B">
        <w:rPr>
          <w:rFonts w:ascii="Arial" w:hAnsi="Arial" w:cs="Arial"/>
          <w:b/>
          <w:sz w:val="22"/>
          <w:szCs w:val="22"/>
          <w:highlight w:val="yellow"/>
          <w:u w:val="single"/>
        </w:rPr>
        <w:t xml:space="preserve">Any Concentrated Animal Feeding Operation in operation as of January 1, 2019 which does not comply with the suggested minimum setback/separation distance requirements </w:t>
      </w:r>
      <w:proofErr w:type="gramStart"/>
      <w:r w:rsidRPr="00D75D7B">
        <w:rPr>
          <w:rFonts w:ascii="Arial" w:hAnsi="Arial" w:cs="Arial"/>
          <w:b/>
          <w:sz w:val="22"/>
          <w:szCs w:val="22"/>
          <w:highlight w:val="yellow"/>
          <w:u w:val="single"/>
        </w:rPr>
        <w:t>is allowed to</w:t>
      </w:r>
      <w:proofErr w:type="gramEnd"/>
      <w:r w:rsidRPr="00D75D7B">
        <w:rPr>
          <w:rFonts w:ascii="Arial" w:hAnsi="Arial" w:cs="Arial"/>
          <w:b/>
          <w:sz w:val="22"/>
          <w:szCs w:val="22"/>
          <w:highlight w:val="yellow"/>
          <w:u w:val="single"/>
        </w:rPr>
        <w:t xml:space="preserve"> be replaced in the event of a calamity without obtaining a variance. Provided, that the replacement does not further encroach the setback/separation distance existing at the time of the calamity.   See Figure </w:t>
      </w:r>
      <w:r w:rsidR="00017416">
        <w:rPr>
          <w:rFonts w:ascii="Arial" w:hAnsi="Arial" w:cs="Arial"/>
          <w:b/>
          <w:sz w:val="22"/>
          <w:szCs w:val="22"/>
          <w:highlight w:val="yellow"/>
          <w:u w:val="single"/>
        </w:rPr>
        <w:t>4.24.7</w:t>
      </w:r>
      <w:r w:rsidRPr="00D75D7B">
        <w:rPr>
          <w:rFonts w:ascii="Arial" w:hAnsi="Arial" w:cs="Arial"/>
          <w:b/>
          <w:sz w:val="22"/>
          <w:szCs w:val="22"/>
          <w:highlight w:val="yellow"/>
          <w:u w:val="single"/>
        </w:rPr>
        <w:t>.</w:t>
      </w:r>
    </w:p>
    <w:p w14:paraId="5CC9DFED" w14:textId="11C4AED3" w:rsidR="00D75D7B" w:rsidRPr="00D75D7B" w:rsidRDefault="00D75D7B" w:rsidP="00D75D7B">
      <w:pPr>
        <w:pStyle w:val="BodyText"/>
        <w:tabs>
          <w:tab w:val="left" w:pos="720"/>
          <w:tab w:val="left" w:pos="1080"/>
          <w:tab w:val="left" w:pos="5040"/>
          <w:tab w:val="left" w:pos="6480"/>
          <w:tab w:val="left" w:pos="8100"/>
        </w:tabs>
        <w:ind w:left="360"/>
        <w:rPr>
          <w:rFonts w:ascii="Arial" w:hAnsi="Arial" w:cs="Arial"/>
          <w:sz w:val="22"/>
          <w:szCs w:val="22"/>
        </w:rPr>
      </w:pPr>
    </w:p>
    <w:p w14:paraId="47A06EB9" w14:textId="6C8388D8" w:rsidR="00D75D7B" w:rsidRDefault="00D75D7B" w:rsidP="00017416">
      <w:pPr>
        <w:pStyle w:val="BodyText"/>
        <w:tabs>
          <w:tab w:val="left" w:pos="720"/>
          <w:tab w:val="left" w:pos="1080"/>
          <w:tab w:val="left" w:pos="5040"/>
          <w:tab w:val="left" w:pos="6480"/>
          <w:tab w:val="left" w:pos="8100"/>
        </w:tabs>
        <w:rPr>
          <w:rFonts w:ascii="Arial" w:hAnsi="Arial" w:cs="Arial"/>
          <w:sz w:val="22"/>
          <w:szCs w:val="22"/>
        </w:rPr>
      </w:pPr>
    </w:p>
    <w:p w14:paraId="70C49110" w14:textId="69F9E374" w:rsidR="00017416" w:rsidRDefault="006F276B">
      <w:pPr>
        <w:widowControl/>
        <w:autoSpaceDE/>
        <w:autoSpaceDN/>
        <w:adjustRightInd/>
        <w:spacing w:after="160" w:line="259" w:lineRule="auto"/>
        <w:rPr>
          <w:rFonts w:ascii="Arial" w:hAnsi="Arial" w:cs="Arial"/>
          <w:sz w:val="22"/>
          <w:szCs w:val="22"/>
        </w:rPr>
      </w:pPr>
      <w:r w:rsidRPr="00017416">
        <w:rPr>
          <w:rFonts w:ascii="Arial" w:hAnsi="Arial" w:cs="Arial"/>
          <w:noProof/>
          <w:sz w:val="22"/>
          <w:szCs w:val="22"/>
        </w:rPr>
        <mc:AlternateContent>
          <mc:Choice Requires="wps">
            <w:drawing>
              <wp:anchor distT="0" distB="0" distL="114300" distR="114300" simplePos="0" relativeHeight="251661312" behindDoc="0" locked="0" layoutInCell="1" allowOverlap="1" wp14:anchorId="1B5256C9" wp14:editId="3D6F46F1">
                <wp:simplePos x="0" y="0"/>
                <wp:positionH relativeFrom="column">
                  <wp:posOffset>2453640</wp:posOffset>
                </wp:positionH>
                <wp:positionV relativeFrom="paragraph">
                  <wp:posOffset>156845</wp:posOffset>
                </wp:positionV>
                <wp:extent cx="1196340" cy="23622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8EE6D" w14:textId="77777777" w:rsidR="00017416" w:rsidRPr="006F276B" w:rsidRDefault="00017416" w:rsidP="00017416">
                            <w:pPr>
                              <w:rPr>
                                <w:rFonts w:ascii="Arial" w:hAnsi="Arial" w:cs="Arial"/>
                                <w:b/>
                                <w:sz w:val="22"/>
                                <w:szCs w:val="22"/>
                              </w:rPr>
                            </w:pPr>
                            <w:r w:rsidRPr="006F276B">
                              <w:rPr>
                                <w:rFonts w:ascii="Arial" w:hAnsi="Arial" w:cs="Arial"/>
                                <w:b/>
                                <w:sz w:val="22"/>
                                <w:szCs w:val="22"/>
                              </w:rPr>
                              <w:t>FIGURE 4.24.7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256C9" id="_x0000_t202" coordsize="21600,21600" o:spt="202" path="m,l,21600r21600,l21600,xe">
                <v:stroke joinstyle="miter"/>
                <v:path gradientshapeok="t" o:connecttype="rect"/>
              </v:shapetype>
              <v:shape id="Text Box 2" o:spid="_x0000_s1026" type="#_x0000_t202" style="position:absolute;margin-left:193.2pt;margin-top:12.35pt;width:94.2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O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" stroked="f">
                <v:textbox>
                  <w:txbxContent>
                    <w:p w14:paraId="5708EE6D" w14:textId="77777777" w:rsidR="00017416" w:rsidRPr="006F276B" w:rsidRDefault="00017416" w:rsidP="00017416">
                      <w:pPr>
                        <w:rPr>
                          <w:rFonts w:ascii="Arial" w:hAnsi="Arial" w:cs="Arial"/>
                          <w:b/>
                          <w:sz w:val="22"/>
                          <w:szCs w:val="22"/>
                        </w:rPr>
                      </w:pPr>
                      <w:r w:rsidRPr="006F276B">
                        <w:rPr>
                          <w:rFonts w:ascii="Arial" w:hAnsi="Arial" w:cs="Arial"/>
                          <w:b/>
                          <w:sz w:val="22"/>
                          <w:szCs w:val="22"/>
                        </w:rPr>
                        <w:t>FIGURE 4.24.7</w:t>
                      </w:r>
                    </w:p>
                  </w:txbxContent>
                </v:textbox>
              </v:shape>
            </w:pict>
          </mc:Fallback>
        </mc:AlternateContent>
      </w:r>
      <w:r w:rsidRPr="00017416">
        <w:rPr>
          <w:rFonts w:ascii="Arial" w:hAnsi="Arial" w:cs="Arial"/>
          <w:noProof/>
          <w:sz w:val="22"/>
          <w:szCs w:val="22"/>
        </w:rPr>
        <w:drawing>
          <wp:anchor distT="0" distB="0" distL="114300" distR="114300" simplePos="0" relativeHeight="251659264" behindDoc="0" locked="0" layoutInCell="1" allowOverlap="1" wp14:anchorId="3BC95EE1" wp14:editId="355FA13A">
            <wp:simplePos x="0" y="0"/>
            <wp:positionH relativeFrom="column">
              <wp:posOffset>624840</wp:posOffset>
            </wp:positionH>
            <wp:positionV relativeFrom="paragraph">
              <wp:posOffset>103505</wp:posOffset>
            </wp:positionV>
            <wp:extent cx="4768454" cy="13919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756" cy="1393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416">
        <w:rPr>
          <w:rFonts w:ascii="Arial" w:hAnsi="Arial" w:cs="Arial"/>
          <w:noProof/>
          <w:sz w:val="22"/>
          <w:szCs w:val="22"/>
        </w:rPr>
        <w:drawing>
          <wp:anchor distT="0" distB="0" distL="114300" distR="114300" simplePos="0" relativeHeight="251660288" behindDoc="0" locked="0" layoutInCell="1" allowOverlap="1" wp14:anchorId="23424CDC" wp14:editId="4848E9B4">
            <wp:simplePos x="0" y="0"/>
            <wp:positionH relativeFrom="column">
              <wp:posOffset>623120</wp:posOffset>
            </wp:positionH>
            <wp:positionV relativeFrom="paragraph">
              <wp:posOffset>1435735</wp:posOffset>
            </wp:positionV>
            <wp:extent cx="4810125" cy="4579161"/>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4579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416">
        <w:rPr>
          <w:rFonts w:ascii="Arial" w:hAnsi="Arial" w:cs="Arial"/>
          <w:sz w:val="22"/>
          <w:szCs w:val="22"/>
        </w:rPr>
        <w:br w:type="page"/>
      </w:r>
    </w:p>
    <w:p w14:paraId="3FFDF532" w14:textId="77777777" w:rsidR="001F3345" w:rsidRPr="009C4DD0" w:rsidRDefault="001F3345" w:rsidP="001F3345">
      <w:pPr>
        <w:pStyle w:val="BodyText"/>
        <w:tabs>
          <w:tab w:val="left" w:pos="720"/>
          <w:tab w:val="left" w:pos="1080"/>
          <w:tab w:val="left" w:pos="5040"/>
          <w:tab w:val="left" w:pos="6480"/>
          <w:tab w:val="left" w:pos="8100"/>
        </w:tabs>
        <w:ind w:left="360"/>
        <w:rPr>
          <w:rFonts w:ascii="Arial" w:hAnsi="Arial" w:cs="Arial"/>
          <w:sz w:val="22"/>
          <w:szCs w:val="22"/>
        </w:rPr>
      </w:pPr>
      <w:r w:rsidRPr="009C4DD0">
        <w:rPr>
          <w:rFonts w:ascii="Arial" w:hAnsi="Arial" w:cs="Arial"/>
          <w:sz w:val="22"/>
          <w:szCs w:val="22"/>
        </w:rPr>
        <w:t xml:space="preserve">Each application for a new or expanded Concentrated Animal Feeding Operation (CAFO) will be reviewed by the board of Adjustment on a site-specific basis.  </w:t>
      </w:r>
      <w:r w:rsidR="006B0C0F" w:rsidRPr="006B0C0F">
        <w:rPr>
          <w:rFonts w:ascii="Arial" w:hAnsi="Arial" w:cs="Arial"/>
          <w:b/>
          <w:sz w:val="22"/>
          <w:szCs w:val="22"/>
          <w:highlight w:val="yellow"/>
          <w:u w:val="single"/>
        </w:rPr>
        <w:t>In granting a conditional use,</w:t>
      </w:r>
      <w:r w:rsidR="006B0C0F">
        <w:rPr>
          <w:rFonts w:ascii="Arial" w:hAnsi="Arial" w:cs="Arial"/>
          <w:sz w:val="22"/>
          <w:szCs w:val="22"/>
        </w:rPr>
        <w:t xml:space="preserve"> t</w:t>
      </w:r>
      <w:r w:rsidRPr="009C4DD0">
        <w:rPr>
          <w:rFonts w:ascii="Arial" w:hAnsi="Arial" w:cs="Arial"/>
          <w:sz w:val="22"/>
          <w:szCs w:val="22"/>
        </w:rPr>
        <w:t xml:space="preserve">he Board </w:t>
      </w:r>
      <w:r w:rsidR="006B0C0F" w:rsidRPr="006B0C0F">
        <w:rPr>
          <w:rFonts w:ascii="Arial" w:hAnsi="Arial" w:cs="Arial"/>
          <w:b/>
          <w:sz w:val="22"/>
          <w:szCs w:val="22"/>
          <w:highlight w:val="yellow"/>
          <w:u w:val="single"/>
        </w:rPr>
        <w:t xml:space="preserve">of Adjustment may determine one (1) or more of the following considerations warrant an increase in setbacks and separation </w:t>
      </w:r>
      <w:proofErr w:type="spellStart"/>
      <w:r w:rsidR="006B0C0F" w:rsidRPr="006B0C0F">
        <w:rPr>
          <w:rFonts w:ascii="Arial" w:hAnsi="Arial" w:cs="Arial"/>
          <w:b/>
          <w:sz w:val="22"/>
          <w:szCs w:val="22"/>
          <w:highlight w:val="yellow"/>
          <w:u w:val="single"/>
        </w:rPr>
        <w:t>distances.</w:t>
      </w:r>
      <w:r w:rsidRPr="006B0C0F">
        <w:rPr>
          <w:rFonts w:ascii="Arial" w:hAnsi="Arial" w:cs="Arial"/>
          <w:strike/>
          <w:sz w:val="22"/>
          <w:szCs w:val="22"/>
          <w:highlight w:val="yellow"/>
        </w:rPr>
        <w:t>reserves</w:t>
      </w:r>
      <w:proofErr w:type="spellEnd"/>
      <w:r w:rsidRPr="006B0C0F">
        <w:rPr>
          <w:rFonts w:ascii="Arial" w:hAnsi="Arial" w:cs="Arial"/>
          <w:strike/>
          <w:sz w:val="22"/>
          <w:szCs w:val="22"/>
          <w:highlight w:val="yellow"/>
        </w:rPr>
        <w:t xml:space="preserve"> the right to increase or decrease the minimum required setbacks and separation distance on a site specific review based on one (1) or more of the following considerations:</w:t>
      </w:r>
    </w:p>
    <w:p w14:paraId="0CB445AD" w14:textId="77777777" w:rsidR="001F3345" w:rsidRPr="009C4DD0" w:rsidRDefault="001F3345" w:rsidP="001F3345">
      <w:pPr>
        <w:pStyle w:val="BodyText"/>
        <w:tabs>
          <w:tab w:val="left" w:pos="720"/>
          <w:tab w:val="left" w:pos="1080"/>
          <w:tab w:val="left" w:pos="5040"/>
          <w:tab w:val="left" w:pos="6480"/>
          <w:tab w:val="left" w:pos="8100"/>
        </w:tabs>
        <w:ind w:left="720"/>
        <w:rPr>
          <w:rFonts w:ascii="Arial" w:hAnsi="Arial" w:cs="Arial"/>
          <w:sz w:val="22"/>
          <w:szCs w:val="22"/>
        </w:rPr>
      </w:pPr>
    </w:p>
    <w:p w14:paraId="7AE1AE66" w14:textId="77777777" w:rsidR="001F3345" w:rsidRPr="009C4DD0" w:rsidRDefault="00D75D7B" w:rsidP="00D75D7B">
      <w:pPr>
        <w:tabs>
          <w:tab w:val="left" w:pos="360"/>
          <w:tab w:val="left" w:pos="720"/>
        </w:tabs>
        <w:rPr>
          <w:rFonts w:ascii="Arial" w:hAnsi="Arial" w:cs="Arial"/>
          <w:bCs/>
          <w:sz w:val="22"/>
          <w:szCs w:val="22"/>
        </w:rPr>
      </w:pPr>
      <w:r>
        <w:rPr>
          <w:rFonts w:ascii="Arial" w:hAnsi="Arial" w:cs="Arial"/>
          <w:bCs/>
          <w:sz w:val="22"/>
          <w:szCs w:val="22"/>
        </w:rPr>
        <w:tab/>
      </w:r>
      <w:proofErr w:type="spellStart"/>
      <w:r w:rsidRPr="00D75D7B">
        <w:rPr>
          <w:rFonts w:ascii="Arial" w:hAnsi="Arial" w:cs="Arial"/>
          <w:bCs/>
          <w:strike/>
          <w:sz w:val="22"/>
          <w:szCs w:val="22"/>
          <w:highlight w:val="yellow"/>
        </w:rPr>
        <w:t>a.</w:t>
      </w:r>
      <w:r w:rsidRPr="00D75D7B">
        <w:rPr>
          <w:rFonts w:ascii="Arial" w:hAnsi="Arial" w:cs="Arial"/>
          <w:b/>
          <w:bCs/>
          <w:sz w:val="22"/>
          <w:szCs w:val="22"/>
          <w:highlight w:val="yellow"/>
          <w:u w:val="single"/>
        </w:rPr>
        <w:t>i.</w:t>
      </w:r>
      <w:proofErr w:type="spellEnd"/>
      <w:r>
        <w:rPr>
          <w:rFonts w:ascii="Arial" w:hAnsi="Arial" w:cs="Arial"/>
          <w:bCs/>
          <w:sz w:val="22"/>
          <w:szCs w:val="22"/>
        </w:rPr>
        <w:tab/>
      </w:r>
      <w:r w:rsidR="001F3345" w:rsidRPr="009C4DD0">
        <w:rPr>
          <w:rFonts w:ascii="Arial" w:hAnsi="Arial" w:cs="Arial"/>
          <w:bCs/>
          <w:sz w:val="22"/>
          <w:szCs w:val="22"/>
        </w:rPr>
        <w:t xml:space="preserve">Considerations </w:t>
      </w:r>
      <w:proofErr w:type="gramStart"/>
      <w:r w:rsidR="001F3345" w:rsidRPr="009C4DD0">
        <w:rPr>
          <w:rFonts w:ascii="Arial" w:hAnsi="Arial" w:cs="Arial"/>
          <w:bCs/>
          <w:sz w:val="22"/>
          <w:szCs w:val="22"/>
        </w:rPr>
        <w:t>To</w:t>
      </w:r>
      <w:proofErr w:type="gramEnd"/>
      <w:r w:rsidR="001F3345" w:rsidRPr="009C4DD0">
        <w:rPr>
          <w:rFonts w:ascii="Arial" w:hAnsi="Arial" w:cs="Arial"/>
          <w:bCs/>
          <w:sz w:val="22"/>
          <w:szCs w:val="22"/>
        </w:rPr>
        <w:t xml:space="preserve"> Increase Suggested Setbacks And Separation Distances</w:t>
      </w:r>
    </w:p>
    <w:p w14:paraId="3EEC73DE" w14:textId="77777777" w:rsidR="001F3345" w:rsidRPr="009C4DD0" w:rsidRDefault="001F3345" w:rsidP="001F3345">
      <w:pPr>
        <w:tabs>
          <w:tab w:val="left" w:pos="3600"/>
          <w:tab w:val="left" w:pos="5040"/>
          <w:tab w:val="left" w:pos="6480"/>
          <w:tab w:val="left" w:pos="8100"/>
        </w:tabs>
        <w:jc w:val="both"/>
        <w:rPr>
          <w:rFonts w:ascii="Arial" w:hAnsi="Arial" w:cs="Arial"/>
          <w:sz w:val="22"/>
          <w:szCs w:val="22"/>
        </w:rPr>
      </w:pPr>
    </w:p>
    <w:p w14:paraId="1025EC62" w14:textId="77777777" w:rsidR="001F3345" w:rsidRPr="009C4DD0" w:rsidRDefault="00017416" w:rsidP="00017416">
      <w:pPr>
        <w:tabs>
          <w:tab w:val="left" w:pos="1080"/>
          <w:tab w:val="left" w:pos="1440"/>
          <w:tab w:val="left" w:pos="2880"/>
          <w:tab w:val="left" w:pos="4320"/>
          <w:tab w:val="left" w:pos="5760"/>
          <w:tab w:val="left" w:pos="7380"/>
        </w:tabs>
        <w:ind w:left="1080" w:hanging="360"/>
        <w:jc w:val="both"/>
        <w:rPr>
          <w:rFonts w:ascii="Arial" w:hAnsi="Arial" w:cs="Arial"/>
          <w:sz w:val="22"/>
          <w:szCs w:val="22"/>
        </w:rPr>
      </w:pPr>
      <w:proofErr w:type="spellStart"/>
      <w:r w:rsidRPr="00017416">
        <w:rPr>
          <w:rFonts w:ascii="Arial" w:hAnsi="Arial" w:cs="Arial"/>
          <w:strike/>
          <w:sz w:val="22"/>
          <w:szCs w:val="22"/>
          <w:highlight w:val="yellow"/>
        </w:rPr>
        <w:t>i.</w:t>
      </w:r>
      <w:r w:rsidRPr="00017416">
        <w:rPr>
          <w:rFonts w:ascii="Arial" w:hAnsi="Arial" w:cs="Arial"/>
          <w:b/>
          <w:sz w:val="22"/>
          <w:szCs w:val="22"/>
          <w:highlight w:val="yellow"/>
          <w:u w:val="single"/>
        </w:rPr>
        <w:t>a.</w:t>
      </w:r>
      <w:proofErr w:type="spellEnd"/>
      <w:r w:rsidRPr="00017416">
        <w:rPr>
          <w:rFonts w:ascii="Arial" w:hAnsi="Arial" w:cs="Arial"/>
          <w:sz w:val="22"/>
          <w:szCs w:val="22"/>
          <w:highlight w:val="yellow"/>
        </w:rPr>
        <w:t xml:space="preserve"> </w:t>
      </w:r>
      <w:r w:rsidR="001F3345" w:rsidRPr="009C4DD0">
        <w:rPr>
          <w:rFonts w:ascii="Arial" w:hAnsi="Arial" w:cs="Arial"/>
          <w:sz w:val="22"/>
          <w:szCs w:val="22"/>
        </w:rPr>
        <w:t>A concentration of Concentrated Animal Feeding Operations in the area exists or would occur which may pose an air or water quality concern.</w:t>
      </w:r>
    </w:p>
    <w:p w14:paraId="19EA3230" w14:textId="77777777" w:rsidR="001F3345" w:rsidRPr="009C4DD0" w:rsidRDefault="001F3345" w:rsidP="00017416">
      <w:pPr>
        <w:tabs>
          <w:tab w:val="left" w:pos="1080"/>
          <w:tab w:val="left" w:pos="1440"/>
          <w:tab w:val="left" w:pos="2880"/>
          <w:tab w:val="left" w:pos="4320"/>
          <w:tab w:val="left" w:pos="5760"/>
          <w:tab w:val="left" w:pos="7380"/>
        </w:tabs>
        <w:ind w:left="1080" w:hanging="360"/>
        <w:jc w:val="both"/>
        <w:rPr>
          <w:rFonts w:ascii="Arial" w:hAnsi="Arial" w:cs="Arial"/>
          <w:sz w:val="22"/>
          <w:szCs w:val="22"/>
        </w:rPr>
      </w:pPr>
    </w:p>
    <w:p w14:paraId="489412F6" w14:textId="77777777" w:rsidR="001F3345" w:rsidRPr="009C4DD0" w:rsidRDefault="00017416" w:rsidP="00017416">
      <w:pPr>
        <w:tabs>
          <w:tab w:val="left" w:pos="1080"/>
          <w:tab w:val="left" w:pos="1440"/>
          <w:tab w:val="left" w:pos="2880"/>
          <w:tab w:val="left" w:pos="4320"/>
          <w:tab w:val="left" w:pos="5760"/>
          <w:tab w:val="left" w:pos="7380"/>
        </w:tabs>
        <w:ind w:left="1080" w:hanging="360"/>
        <w:jc w:val="both"/>
        <w:rPr>
          <w:rFonts w:ascii="Arial" w:hAnsi="Arial" w:cs="Arial"/>
          <w:sz w:val="22"/>
          <w:szCs w:val="22"/>
        </w:rPr>
      </w:pPr>
      <w:proofErr w:type="spellStart"/>
      <w:r w:rsidRPr="00017416">
        <w:rPr>
          <w:rFonts w:ascii="Arial" w:hAnsi="Arial" w:cs="Arial"/>
          <w:strike/>
          <w:sz w:val="22"/>
          <w:szCs w:val="22"/>
          <w:highlight w:val="yellow"/>
        </w:rPr>
        <w:t>ii.</w:t>
      </w:r>
      <w:r w:rsidRPr="00017416">
        <w:rPr>
          <w:rFonts w:ascii="Arial" w:hAnsi="Arial" w:cs="Arial"/>
          <w:b/>
          <w:sz w:val="22"/>
          <w:szCs w:val="22"/>
          <w:highlight w:val="yellow"/>
          <w:u w:val="single"/>
        </w:rPr>
        <w:t>b</w:t>
      </w:r>
      <w:proofErr w:type="spellEnd"/>
      <w:r w:rsidRPr="00017416">
        <w:rPr>
          <w:rFonts w:ascii="Arial" w:hAnsi="Arial" w:cs="Arial"/>
          <w:b/>
          <w:sz w:val="22"/>
          <w:szCs w:val="22"/>
          <w:highlight w:val="yellow"/>
          <w:u w:val="single"/>
        </w:rPr>
        <w:t>.</w:t>
      </w:r>
      <w:r>
        <w:rPr>
          <w:rFonts w:ascii="Arial" w:hAnsi="Arial" w:cs="Arial"/>
          <w:sz w:val="22"/>
          <w:szCs w:val="22"/>
        </w:rPr>
        <w:tab/>
      </w:r>
      <w:r w:rsidR="001F3345" w:rsidRPr="009C4DD0">
        <w:rPr>
          <w:rFonts w:ascii="Arial" w:hAnsi="Arial" w:cs="Arial"/>
          <w:sz w:val="22"/>
          <w:szCs w:val="22"/>
        </w:rPr>
        <w:t xml:space="preserve">Due to topography and/or prevailing wind direction, additional setback and separation distance is appropriate to safeguard air or water quality. The South Dakota Odor Footprint Tool may be utilized to determine the need to increase setback and/or separation requirements.  </w:t>
      </w:r>
    </w:p>
    <w:p w14:paraId="73A831B1" w14:textId="77777777" w:rsidR="001F3345" w:rsidRPr="009C4DD0" w:rsidRDefault="001F3345" w:rsidP="00017416">
      <w:pPr>
        <w:tabs>
          <w:tab w:val="left" w:pos="1080"/>
          <w:tab w:val="left" w:pos="1440"/>
          <w:tab w:val="left" w:pos="2880"/>
          <w:tab w:val="left" w:pos="4320"/>
          <w:tab w:val="left" w:pos="5760"/>
          <w:tab w:val="left" w:pos="7380"/>
        </w:tabs>
        <w:ind w:left="1080" w:hanging="360"/>
        <w:jc w:val="both"/>
        <w:rPr>
          <w:rFonts w:ascii="Arial" w:hAnsi="Arial" w:cs="Arial"/>
          <w:sz w:val="22"/>
          <w:szCs w:val="22"/>
        </w:rPr>
      </w:pPr>
    </w:p>
    <w:p w14:paraId="16875AB3" w14:textId="77777777" w:rsidR="001F3345" w:rsidRPr="009C4DD0" w:rsidRDefault="00017416" w:rsidP="00017416">
      <w:pPr>
        <w:tabs>
          <w:tab w:val="left" w:pos="1080"/>
          <w:tab w:val="left" w:pos="1440"/>
          <w:tab w:val="left" w:pos="2880"/>
          <w:tab w:val="left" w:pos="4320"/>
          <w:tab w:val="left" w:pos="5760"/>
          <w:tab w:val="left" w:pos="7380"/>
        </w:tabs>
        <w:ind w:left="1080" w:hanging="360"/>
        <w:jc w:val="both"/>
        <w:rPr>
          <w:rFonts w:ascii="Arial" w:hAnsi="Arial" w:cs="Arial"/>
          <w:sz w:val="22"/>
          <w:szCs w:val="22"/>
        </w:rPr>
      </w:pPr>
      <w:proofErr w:type="spellStart"/>
      <w:r w:rsidRPr="00017416">
        <w:rPr>
          <w:rFonts w:ascii="Arial" w:hAnsi="Arial" w:cs="Arial"/>
          <w:strike/>
          <w:sz w:val="22"/>
          <w:szCs w:val="22"/>
          <w:highlight w:val="yellow"/>
        </w:rPr>
        <w:t>iii.</w:t>
      </w:r>
      <w:r w:rsidRPr="00017416">
        <w:rPr>
          <w:rFonts w:ascii="Arial" w:hAnsi="Arial" w:cs="Arial"/>
          <w:b/>
          <w:sz w:val="22"/>
          <w:szCs w:val="22"/>
          <w:highlight w:val="yellow"/>
          <w:u w:val="single"/>
        </w:rPr>
        <w:t>c.</w:t>
      </w:r>
      <w:r w:rsidR="001F3345" w:rsidRPr="009C4DD0">
        <w:rPr>
          <w:rFonts w:ascii="Arial" w:hAnsi="Arial" w:cs="Arial"/>
          <w:sz w:val="22"/>
          <w:szCs w:val="22"/>
        </w:rPr>
        <w:t>A</w:t>
      </w:r>
      <w:proofErr w:type="spellEnd"/>
      <w:r w:rsidR="001F3345" w:rsidRPr="009C4DD0">
        <w:rPr>
          <w:rFonts w:ascii="Arial" w:hAnsi="Arial" w:cs="Arial"/>
          <w:sz w:val="22"/>
          <w:szCs w:val="22"/>
        </w:rPr>
        <w:t xml:space="preserve"> Concentrated Animal Feeding Operation is in excess of five thousand (5,000) animal units.</w:t>
      </w:r>
    </w:p>
    <w:p w14:paraId="61AF4131" w14:textId="77777777" w:rsidR="001F3345" w:rsidRPr="009C4DD0" w:rsidRDefault="001F3345" w:rsidP="00017416">
      <w:pPr>
        <w:pStyle w:val="ListParagraph"/>
        <w:tabs>
          <w:tab w:val="left" w:pos="1080"/>
        </w:tabs>
        <w:ind w:left="1080" w:hanging="360"/>
        <w:rPr>
          <w:rFonts w:ascii="Arial" w:hAnsi="Arial" w:cs="Arial"/>
          <w:sz w:val="22"/>
          <w:szCs w:val="22"/>
        </w:rPr>
      </w:pPr>
    </w:p>
    <w:p w14:paraId="1B64EF89" w14:textId="77777777" w:rsidR="001F3345" w:rsidRPr="009C4DD0" w:rsidRDefault="00017416" w:rsidP="00017416">
      <w:pPr>
        <w:tabs>
          <w:tab w:val="left" w:pos="1080"/>
        </w:tabs>
        <w:autoSpaceDE/>
        <w:autoSpaceDN/>
        <w:adjustRightInd/>
        <w:ind w:left="1080" w:hanging="360"/>
        <w:jc w:val="both"/>
        <w:rPr>
          <w:rFonts w:ascii="Arial" w:hAnsi="Arial" w:cs="Arial"/>
          <w:sz w:val="22"/>
          <w:szCs w:val="22"/>
        </w:rPr>
      </w:pPr>
      <w:proofErr w:type="spellStart"/>
      <w:r w:rsidRPr="00017416">
        <w:rPr>
          <w:rFonts w:ascii="Arial" w:hAnsi="Arial" w:cs="Arial"/>
          <w:strike/>
          <w:sz w:val="22"/>
          <w:szCs w:val="22"/>
          <w:highlight w:val="yellow"/>
        </w:rPr>
        <w:t>iv.</w:t>
      </w:r>
      <w:proofErr w:type="gramStart"/>
      <w:r w:rsidRPr="00017416">
        <w:rPr>
          <w:rFonts w:ascii="Arial" w:hAnsi="Arial" w:cs="Arial"/>
          <w:b/>
          <w:sz w:val="22"/>
          <w:szCs w:val="22"/>
          <w:highlight w:val="yellow"/>
          <w:u w:val="single"/>
        </w:rPr>
        <w:t>d.</w:t>
      </w:r>
      <w:r w:rsidR="001F3345" w:rsidRPr="009C4DD0">
        <w:rPr>
          <w:rFonts w:ascii="Arial" w:hAnsi="Arial" w:cs="Arial"/>
          <w:sz w:val="22"/>
          <w:szCs w:val="22"/>
        </w:rPr>
        <w:t>Review</w:t>
      </w:r>
      <w:proofErr w:type="spellEnd"/>
      <w:proofErr w:type="gramEnd"/>
      <w:r w:rsidR="001F3345" w:rsidRPr="009C4DD0">
        <w:rPr>
          <w:rFonts w:ascii="Arial" w:hAnsi="Arial" w:cs="Arial"/>
          <w:sz w:val="22"/>
          <w:szCs w:val="22"/>
        </w:rPr>
        <w:t xml:space="preserve"> of past management practices and proposed improvements to manure handling facilities.</w:t>
      </w:r>
    </w:p>
    <w:p w14:paraId="0A46227B" w14:textId="77777777" w:rsidR="001F3345" w:rsidRPr="009C4DD0" w:rsidRDefault="001F3345" w:rsidP="001F3345">
      <w:pPr>
        <w:tabs>
          <w:tab w:val="left" w:pos="360"/>
        </w:tabs>
        <w:ind w:left="360"/>
        <w:rPr>
          <w:rFonts w:ascii="Arial" w:hAnsi="Arial" w:cs="Arial"/>
          <w:bCs/>
          <w:sz w:val="22"/>
          <w:szCs w:val="22"/>
        </w:rPr>
      </w:pPr>
    </w:p>
    <w:p w14:paraId="3FA575A4" w14:textId="77777777" w:rsidR="001F3345" w:rsidRPr="009C4DD0" w:rsidRDefault="00D75D7B" w:rsidP="006B0C0F">
      <w:pPr>
        <w:ind w:left="720" w:hanging="360"/>
        <w:rPr>
          <w:rFonts w:ascii="Arial" w:hAnsi="Arial" w:cs="Arial"/>
          <w:bCs/>
          <w:sz w:val="22"/>
          <w:szCs w:val="22"/>
        </w:rPr>
      </w:pPr>
      <w:proofErr w:type="spellStart"/>
      <w:proofErr w:type="gramStart"/>
      <w:r w:rsidRPr="00D75D7B">
        <w:rPr>
          <w:rFonts w:ascii="Arial" w:hAnsi="Arial" w:cs="Arial"/>
          <w:strike/>
          <w:sz w:val="22"/>
          <w:szCs w:val="22"/>
          <w:highlight w:val="yellow"/>
        </w:rPr>
        <w:t>b.</w:t>
      </w:r>
      <w:r w:rsidRPr="00D75D7B">
        <w:rPr>
          <w:rFonts w:ascii="Arial" w:hAnsi="Arial" w:cs="Arial"/>
          <w:b/>
          <w:sz w:val="22"/>
          <w:szCs w:val="22"/>
          <w:highlight w:val="yellow"/>
          <w:u w:val="single"/>
        </w:rPr>
        <w:t>ii</w:t>
      </w:r>
      <w:proofErr w:type="spellEnd"/>
      <w:proofErr w:type="gramEnd"/>
      <w:r>
        <w:rPr>
          <w:rFonts w:ascii="Arial" w:hAnsi="Arial" w:cs="Arial"/>
          <w:sz w:val="22"/>
          <w:szCs w:val="22"/>
        </w:rPr>
        <w:tab/>
      </w:r>
      <w:r w:rsidR="006B0C0F" w:rsidRPr="006B0C0F">
        <w:rPr>
          <w:rFonts w:ascii="Arial" w:hAnsi="Arial" w:cs="Arial"/>
          <w:b/>
          <w:sz w:val="22"/>
          <w:szCs w:val="22"/>
          <w:highlight w:val="yellow"/>
          <w:u w:val="single"/>
        </w:rPr>
        <w:t>In granting a conditional use, t</w:t>
      </w:r>
      <w:r w:rsidR="00E33ADF">
        <w:rPr>
          <w:rFonts w:ascii="Arial" w:hAnsi="Arial" w:cs="Arial"/>
          <w:b/>
          <w:sz w:val="22"/>
          <w:szCs w:val="22"/>
          <w:highlight w:val="yellow"/>
          <w:u w:val="single"/>
        </w:rPr>
        <w:t>he</w:t>
      </w:r>
      <w:r w:rsidR="00E33ADF" w:rsidRPr="00E33ADF">
        <w:rPr>
          <w:rFonts w:ascii="Arial" w:hAnsi="Arial" w:cs="Arial"/>
          <w:b/>
          <w:sz w:val="22"/>
          <w:szCs w:val="22"/>
          <w:highlight w:val="yellow"/>
          <w:u w:val="single"/>
        </w:rPr>
        <w:t xml:space="preserve"> Board of Adjustment </w:t>
      </w:r>
      <w:r w:rsidR="00E33ADF">
        <w:rPr>
          <w:rFonts w:ascii="Arial" w:hAnsi="Arial" w:cs="Arial"/>
          <w:b/>
          <w:sz w:val="22"/>
          <w:szCs w:val="22"/>
          <w:highlight w:val="yellow"/>
          <w:u w:val="single"/>
        </w:rPr>
        <w:t xml:space="preserve">may </w:t>
      </w:r>
      <w:r w:rsidR="00E33ADF" w:rsidRPr="00E33ADF">
        <w:rPr>
          <w:rFonts w:ascii="Arial" w:hAnsi="Arial" w:cs="Arial"/>
          <w:b/>
          <w:sz w:val="22"/>
          <w:szCs w:val="22"/>
          <w:highlight w:val="yellow"/>
          <w:u w:val="single"/>
        </w:rPr>
        <w:t>determine one (1) or more of the following</w:t>
      </w:r>
      <w:r w:rsidR="00E33ADF">
        <w:rPr>
          <w:rFonts w:ascii="Arial" w:hAnsi="Arial" w:cs="Arial"/>
          <w:b/>
          <w:sz w:val="22"/>
          <w:szCs w:val="22"/>
          <w:u w:val="single"/>
        </w:rPr>
        <w:t xml:space="preserve"> </w:t>
      </w:r>
      <w:r w:rsidR="00E33ADF">
        <w:rPr>
          <w:rFonts w:ascii="Arial" w:hAnsi="Arial" w:cs="Arial"/>
          <w:bCs/>
          <w:sz w:val="22"/>
          <w:szCs w:val="22"/>
        </w:rPr>
        <w:t>c</w:t>
      </w:r>
      <w:r w:rsidR="001F3345" w:rsidRPr="009C4DD0">
        <w:rPr>
          <w:rFonts w:ascii="Arial" w:hAnsi="Arial" w:cs="Arial"/>
          <w:bCs/>
          <w:sz w:val="22"/>
          <w:szCs w:val="22"/>
        </w:rPr>
        <w:t>onsiderations</w:t>
      </w:r>
      <w:r w:rsidR="00E33ADF">
        <w:rPr>
          <w:rFonts w:ascii="Arial" w:hAnsi="Arial" w:cs="Arial"/>
          <w:bCs/>
          <w:sz w:val="22"/>
          <w:szCs w:val="22"/>
        </w:rPr>
        <w:t xml:space="preserve"> </w:t>
      </w:r>
      <w:r w:rsidR="00E33ADF" w:rsidRPr="00E33ADF">
        <w:rPr>
          <w:rFonts w:ascii="Arial" w:hAnsi="Arial" w:cs="Arial"/>
          <w:b/>
          <w:bCs/>
          <w:sz w:val="22"/>
          <w:szCs w:val="22"/>
          <w:highlight w:val="yellow"/>
          <w:u w:val="single"/>
        </w:rPr>
        <w:t xml:space="preserve">warrant a </w:t>
      </w:r>
      <w:r w:rsidR="00E33ADF">
        <w:rPr>
          <w:rFonts w:ascii="Arial" w:hAnsi="Arial" w:cs="Arial"/>
          <w:bCs/>
          <w:sz w:val="22"/>
          <w:szCs w:val="22"/>
        </w:rPr>
        <w:t>d</w:t>
      </w:r>
      <w:r w:rsidR="001F3345" w:rsidRPr="009C4DD0">
        <w:rPr>
          <w:rFonts w:ascii="Arial" w:hAnsi="Arial" w:cs="Arial"/>
          <w:bCs/>
          <w:sz w:val="22"/>
          <w:szCs w:val="22"/>
        </w:rPr>
        <w:t xml:space="preserve">ecrease </w:t>
      </w:r>
      <w:r w:rsidR="001F3345" w:rsidRPr="00E33ADF">
        <w:rPr>
          <w:rFonts w:ascii="Arial" w:hAnsi="Arial" w:cs="Arial"/>
          <w:bCs/>
          <w:strike/>
          <w:sz w:val="22"/>
          <w:szCs w:val="22"/>
          <w:highlight w:val="yellow"/>
        </w:rPr>
        <w:t>Suggested</w:t>
      </w:r>
      <w:r w:rsidR="001F3345" w:rsidRPr="009C4DD0">
        <w:rPr>
          <w:rFonts w:ascii="Arial" w:hAnsi="Arial" w:cs="Arial"/>
          <w:bCs/>
          <w:sz w:val="22"/>
          <w:szCs w:val="22"/>
        </w:rPr>
        <w:t xml:space="preserve"> </w:t>
      </w:r>
      <w:r w:rsidR="00E33ADF" w:rsidRPr="00E33ADF">
        <w:rPr>
          <w:rFonts w:ascii="Arial" w:hAnsi="Arial" w:cs="Arial"/>
          <w:b/>
          <w:bCs/>
          <w:sz w:val="22"/>
          <w:szCs w:val="22"/>
          <w:highlight w:val="yellow"/>
          <w:u w:val="single"/>
        </w:rPr>
        <w:t xml:space="preserve">in </w:t>
      </w:r>
      <w:r w:rsidR="00E33ADF" w:rsidRPr="006B0C0F">
        <w:rPr>
          <w:rFonts w:ascii="Arial" w:hAnsi="Arial" w:cs="Arial"/>
          <w:bCs/>
          <w:sz w:val="22"/>
          <w:szCs w:val="22"/>
        </w:rPr>
        <w:t>s</w:t>
      </w:r>
      <w:r w:rsidR="001F3345" w:rsidRPr="006B0C0F">
        <w:rPr>
          <w:rFonts w:ascii="Arial" w:hAnsi="Arial" w:cs="Arial"/>
          <w:bCs/>
          <w:sz w:val="22"/>
          <w:szCs w:val="22"/>
        </w:rPr>
        <w:t xml:space="preserve">etbacks </w:t>
      </w:r>
      <w:r w:rsidR="00E33ADF" w:rsidRPr="006B0C0F">
        <w:rPr>
          <w:rFonts w:ascii="Arial" w:hAnsi="Arial" w:cs="Arial"/>
          <w:bCs/>
          <w:sz w:val="22"/>
          <w:szCs w:val="22"/>
        </w:rPr>
        <w:t>a</w:t>
      </w:r>
      <w:r w:rsidR="001F3345" w:rsidRPr="006B0C0F">
        <w:rPr>
          <w:rFonts w:ascii="Arial" w:hAnsi="Arial" w:cs="Arial"/>
          <w:bCs/>
          <w:sz w:val="22"/>
          <w:szCs w:val="22"/>
        </w:rPr>
        <w:t xml:space="preserve">nd </w:t>
      </w:r>
      <w:r w:rsidR="00E33ADF">
        <w:rPr>
          <w:rFonts w:ascii="Arial" w:hAnsi="Arial" w:cs="Arial"/>
          <w:bCs/>
          <w:sz w:val="22"/>
          <w:szCs w:val="22"/>
        </w:rPr>
        <w:t>s</w:t>
      </w:r>
      <w:r w:rsidR="001F3345" w:rsidRPr="009C4DD0">
        <w:rPr>
          <w:rFonts w:ascii="Arial" w:hAnsi="Arial" w:cs="Arial"/>
          <w:bCs/>
          <w:sz w:val="22"/>
          <w:szCs w:val="22"/>
        </w:rPr>
        <w:t xml:space="preserve">eparation </w:t>
      </w:r>
      <w:r w:rsidR="00E33ADF">
        <w:rPr>
          <w:rFonts w:ascii="Arial" w:hAnsi="Arial" w:cs="Arial"/>
          <w:bCs/>
          <w:sz w:val="22"/>
          <w:szCs w:val="22"/>
        </w:rPr>
        <w:t>d</w:t>
      </w:r>
      <w:r w:rsidR="001F3345" w:rsidRPr="009C4DD0">
        <w:rPr>
          <w:rFonts w:ascii="Arial" w:hAnsi="Arial" w:cs="Arial"/>
          <w:bCs/>
          <w:sz w:val="22"/>
          <w:szCs w:val="22"/>
        </w:rPr>
        <w:t>istances</w:t>
      </w:r>
      <w:r w:rsidR="00E33ADF">
        <w:rPr>
          <w:rFonts w:ascii="Arial" w:hAnsi="Arial" w:cs="Arial"/>
          <w:bCs/>
          <w:sz w:val="22"/>
          <w:szCs w:val="22"/>
        </w:rPr>
        <w:t xml:space="preserve"> </w:t>
      </w:r>
    </w:p>
    <w:p w14:paraId="499EEDD1" w14:textId="77777777" w:rsidR="001F3345" w:rsidRPr="009C4DD0" w:rsidRDefault="001F3345" w:rsidP="001F3345">
      <w:pPr>
        <w:tabs>
          <w:tab w:val="left" w:pos="450"/>
          <w:tab w:val="left" w:pos="720"/>
          <w:tab w:val="left" w:pos="1440"/>
          <w:tab w:val="left" w:pos="2880"/>
          <w:tab w:val="left" w:pos="4320"/>
          <w:tab w:val="left" w:pos="5760"/>
          <w:tab w:val="left" w:pos="7380"/>
        </w:tabs>
        <w:jc w:val="both"/>
        <w:rPr>
          <w:rFonts w:ascii="Arial" w:hAnsi="Arial" w:cs="Arial"/>
          <w:sz w:val="22"/>
          <w:szCs w:val="22"/>
        </w:rPr>
      </w:pPr>
    </w:p>
    <w:p w14:paraId="71165193" w14:textId="77777777" w:rsidR="001F3345" w:rsidRPr="00D75D7B" w:rsidRDefault="001F3345" w:rsidP="001F3345">
      <w:pPr>
        <w:pStyle w:val="A"/>
        <w:numPr>
          <w:ilvl w:val="0"/>
          <w:numId w:val="0"/>
        </w:numPr>
        <w:tabs>
          <w:tab w:val="left" w:pos="1440"/>
          <w:tab w:val="left" w:pos="2880"/>
          <w:tab w:val="left" w:pos="4320"/>
          <w:tab w:val="left" w:pos="5760"/>
          <w:tab w:val="left" w:pos="7380"/>
        </w:tabs>
        <w:ind w:left="720"/>
        <w:jc w:val="both"/>
        <w:rPr>
          <w:rFonts w:ascii="Arial" w:hAnsi="Arial" w:cs="Arial"/>
          <w:strike/>
          <w:sz w:val="22"/>
          <w:szCs w:val="22"/>
          <w:highlight w:val="yellow"/>
        </w:rPr>
      </w:pPr>
      <w:r w:rsidRPr="00D75D7B">
        <w:rPr>
          <w:rFonts w:ascii="Arial" w:hAnsi="Arial" w:cs="Arial"/>
          <w:strike/>
          <w:sz w:val="22"/>
          <w:szCs w:val="22"/>
          <w:highlight w:val="yellow"/>
        </w:rPr>
        <w:t xml:space="preserve">The Board of Adjustment may reduce recommended setback/separation distances of any new or existing Concentrated Animal Feeding Operation proposing to </w:t>
      </w:r>
      <w:proofErr w:type="gramStart"/>
      <w:r w:rsidRPr="00D75D7B">
        <w:rPr>
          <w:rFonts w:ascii="Arial" w:hAnsi="Arial" w:cs="Arial"/>
          <w:strike/>
          <w:sz w:val="22"/>
          <w:szCs w:val="22"/>
          <w:highlight w:val="yellow"/>
        </w:rPr>
        <w:t>expand  based</w:t>
      </w:r>
      <w:proofErr w:type="gramEnd"/>
      <w:r w:rsidRPr="00D75D7B">
        <w:rPr>
          <w:rFonts w:ascii="Arial" w:hAnsi="Arial" w:cs="Arial"/>
          <w:strike/>
          <w:sz w:val="22"/>
          <w:szCs w:val="22"/>
          <w:highlight w:val="yellow"/>
        </w:rPr>
        <w:t xml:space="preserve"> upon any or all of the following considerations:</w:t>
      </w:r>
    </w:p>
    <w:p w14:paraId="00446EC4" w14:textId="77777777" w:rsidR="001F3345" w:rsidRPr="009C4DD0" w:rsidRDefault="001F3345" w:rsidP="001F3345">
      <w:pPr>
        <w:tabs>
          <w:tab w:val="left" w:pos="0"/>
          <w:tab w:val="left" w:pos="720"/>
          <w:tab w:val="left" w:pos="1440"/>
          <w:tab w:val="left" w:pos="2880"/>
          <w:tab w:val="left" w:pos="4320"/>
          <w:tab w:val="left" w:pos="5760"/>
          <w:tab w:val="left" w:pos="7380"/>
        </w:tabs>
        <w:jc w:val="both"/>
        <w:rPr>
          <w:rFonts w:ascii="Arial" w:hAnsi="Arial" w:cs="Arial"/>
          <w:sz w:val="22"/>
          <w:szCs w:val="22"/>
        </w:rPr>
      </w:pPr>
    </w:p>
    <w:p w14:paraId="5C59FA24" w14:textId="77777777" w:rsidR="001F3345" w:rsidRPr="009C4DD0" w:rsidRDefault="00017416" w:rsidP="001949BC">
      <w:pPr>
        <w:pStyle w:val="A"/>
        <w:numPr>
          <w:ilvl w:val="0"/>
          <w:numId w:val="0"/>
        </w:numPr>
        <w:tabs>
          <w:tab w:val="left" w:pos="1620"/>
          <w:tab w:val="left" w:pos="2880"/>
          <w:tab w:val="left" w:pos="4320"/>
          <w:tab w:val="left" w:pos="5760"/>
          <w:tab w:val="left" w:pos="7380"/>
        </w:tabs>
        <w:ind w:left="1620" w:hanging="450"/>
        <w:jc w:val="both"/>
        <w:rPr>
          <w:rFonts w:ascii="Arial" w:hAnsi="Arial" w:cs="Arial"/>
          <w:sz w:val="22"/>
          <w:szCs w:val="22"/>
        </w:rPr>
      </w:pPr>
      <w:proofErr w:type="spellStart"/>
      <w:r w:rsidRPr="001949BC">
        <w:rPr>
          <w:rFonts w:ascii="Arial" w:hAnsi="Arial" w:cs="Arial"/>
          <w:strike/>
          <w:sz w:val="22"/>
          <w:szCs w:val="22"/>
          <w:highlight w:val="yellow"/>
        </w:rPr>
        <w:t>i.</w:t>
      </w:r>
      <w:r w:rsidRPr="001949BC">
        <w:rPr>
          <w:rFonts w:ascii="Arial" w:hAnsi="Arial" w:cs="Arial"/>
          <w:b/>
          <w:sz w:val="22"/>
          <w:szCs w:val="22"/>
          <w:highlight w:val="yellow"/>
          <w:u w:val="single"/>
        </w:rPr>
        <w:t>a.</w:t>
      </w:r>
      <w:proofErr w:type="spellEnd"/>
      <w:r w:rsidR="001949BC">
        <w:rPr>
          <w:rFonts w:ascii="Arial" w:hAnsi="Arial" w:cs="Arial"/>
          <w:sz w:val="22"/>
          <w:szCs w:val="22"/>
        </w:rPr>
        <w:tab/>
      </w:r>
      <w:r w:rsidR="001F3345" w:rsidRPr="009C4DD0">
        <w:rPr>
          <w:rFonts w:ascii="Arial" w:hAnsi="Arial" w:cs="Arial"/>
          <w:sz w:val="22"/>
          <w:szCs w:val="22"/>
        </w:rPr>
        <w:t xml:space="preserve">Public input relating to the </w:t>
      </w:r>
      <w:r w:rsidR="008F62CD" w:rsidRPr="008F62CD">
        <w:rPr>
          <w:rFonts w:ascii="Arial" w:hAnsi="Arial" w:cs="Arial"/>
          <w:b/>
          <w:sz w:val="22"/>
          <w:szCs w:val="22"/>
          <w:highlight w:val="yellow"/>
          <w:u w:val="single"/>
        </w:rPr>
        <w:t xml:space="preserve">setback or separation distance </w:t>
      </w:r>
      <w:r w:rsidR="001F3345" w:rsidRPr="008F62CD">
        <w:rPr>
          <w:rFonts w:ascii="Arial" w:hAnsi="Arial" w:cs="Arial"/>
          <w:strike/>
          <w:sz w:val="22"/>
          <w:szCs w:val="22"/>
          <w:highlight w:val="yellow"/>
        </w:rPr>
        <w:t>variance</w:t>
      </w:r>
      <w:r w:rsidR="001F3345" w:rsidRPr="009C4DD0">
        <w:rPr>
          <w:rFonts w:ascii="Arial" w:hAnsi="Arial" w:cs="Arial"/>
          <w:sz w:val="22"/>
          <w:szCs w:val="22"/>
        </w:rPr>
        <w:t xml:space="preserve"> requested;</w:t>
      </w:r>
    </w:p>
    <w:p w14:paraId="02DE25FA" w14:textId="77777777" w:rsidR="001F3345" w:rsidRPr="009C4DD0" w:rsidRDefault="001F3345" w:rsidP="001949BC">
      <w:pPr>
        <w:tabs>
          <w:tab w:val="left" w:pos="1620"/>
          <w:tab w:val="left" w:pos="2880"/>
          <w:tab w:val="left" w:pos="4320"/>
          <w:tab w:val="left" w:pos="5760"/>
          <w:tab w:val="left" w:pos="7380"/>
        </w:tabs>
        <w:ind w:left="1620" w:hanging="450"/>
        <w:jc w:val="both"/>
        <w:rPr>
          <w:rFonts w:ascii="Arial" w:hAnsi="Arial" w:cs="Arial"/>
          <w:sz w:val="22"/>
          <w:szCs w:val="22"/>
        </w:rPr>
      </w:pPr>
    </w:p>
    <w:p w14:paraId="1F63A317" w14:textId="77777777" w:rsidR="001F3345" w:rsidRPr="009C4DD0" w:rsidRDefault="00017416" w:rsidP="001949BC">
      <w:pPr>
        <w:pStyle w:val="A"/>
        <w:numPr>
          <w:ilvl w:val="0"/>
          <w:numId w:val="0"/>
        </w:numPr>
        <w:tabs>
          <w:tab w:val="left" w:pos="1620"/>
          <w:tab w:val="left" w:pos="2880"/>
          <w:tab w:val="left" w:pos="4320"/>
          <w:tab w:val="left" w:pos="5760"/>
          <w:tab w:val="left" w:pos="7380"/>
        </w:tabs>
        <w:ind w:left="1620" w:hanging="450"/>
        <w:jc w:val="both"/>
        <w:rPr>
          <w:rFonts w:ascii="Arial" w:hAnsi="Arial" w:cs="Arial"/>
          <w:sz w:val="22"/>
          <w:szCs w:val="22"/>
        </w:rPr>
      </w:pPr>
      <w:proofErr w:type="spellStart"/>
      <w:r w:rsidRPr="001949BC">
        <w:rPr>
          <w:rFonts w:ascii="Arial" w:hAnsi="Arial" w:cs="Arial"/>
          <w:strike/>
          <w:sz w:val="22"/>
          <w:szCs w:val="22"/>
          <w:highlight w:val="yellow"/>
        </w:rPr>
        <w:t>ii.</w:t>
      </w:r>
      <w:r w:rsidRPr="001949BC">
        <w:rPr>
          <w:rFonts w:ascii="Arial" w:hAnsi="Arial" w:cs="Arial"/>
          <w:b/>
          <w:sz w:val="22"/>
          <w:szCs w:val="22"/>
          <w:highlight w:val="yellow"/>
          <w:u w:val="single"/>
        </w:rPr>
        <w:t>b</w:t>
      </w:r>
      <w:proofErr w:type="spellEnd"/>
      <w:r w:rsidRPr="001949BC">
        <w:rPr>
          <w:rFonts w:ascii="Arial" w:hAnsi="Arial" w:cs="Arial"/>
          <w:b/>
          <w:sz w:val="22"/>
          <w:szCs w:val="22"/>
          <w:highlight w:val="yellow"/>
          <w:u w:val="single"/>
        </w:rPr>
        <w:t>.</w:t>
      </w:r>
      <w:r w:rsidR="001949BC" w:rsidRPr="001949BC">
        <w:rPr>
          <w:rFonts w:ascii="Arial" w:hAnsi="Arial" w:cs="Arial"/>
          <w:b/>
          <w:sz w:val="22"/>
          <w:szCs w:val="22"/>
        </w:rPr>
        <w:tab/>
      </w:r>
      <w:r w:rsidR="001F3345" w:rsidRPr="009C4DD0">
        <w:rPr>
          <w:rFonts w:ascii="Arial" w:hAnsi="Arial" w:cs="Arial"/>
          <w:sz w:val="22"/>
          <w:szCs w:val="22"/>
        </w:rPr>
        <w:t>Site specific review dealing with drainage, topography, and wind direction;</w:t>
      </w:r>
      <w:r w:rsidR="002A08F5">
        <w:rPr>
          <w:rFonts w:ascii="Arial" w:hAnsi="Arial" w:cs="Arial"/>
          <w:sz w:val="22"/>
          <w:szCs w:val="22"/>
        </w:rPr>
        <w:t xml:space="preserve"> </w:t>
      </w:r>
      <w:r w:rsidR="002A08F5" w:rsidRPr="002A08F5">
        <w:rPr>
          <w:rFonts w:ascii="Arial" w:hAnsi="Arial" w:cs="Arial"/>
          <w:strike/>
          <w:sz w:val="22"/>
          <w:szCs w:val="22"/>
          <w:highlight w:val="yellow"/>
        </w:rPr>
        <w:t>and</w:t>
      </w:r>
      <w:r w:rsidR="001F3345" w:rsidRPr="009C4DD0">
        <w:rPr>
          <w:rFonts w:ascii="Arial" w:hAnsi="Arial" w:cs="Arial"/>
          <w:sz w:val="22"/>
          <w:szCs w:val="22"/>
        </w:rPr>
        <w:t xml:space="preserve"> </w:t>
      </w:r>
    </w:p>
    <w:p w14:paraId="4C7476D5" w14:textId="77777777" w:rsidR="001F3345" w:rsidRPr="009C4DD0" w:rsidRDefault="001F3345" w:rsidP="001949BC">
      <w:pPr>
        <w:tabs>
          <w:tab w:val="left" w:pos="1620"/>
          <w:tab w:val="left" w:pos="2880"/>
          <w:tab w:val="left" w:pos="4320"/>
          <w:tab w:val="left" w:pos="5760"/>
          <w:tab w:val="left" w:pos="7380"/>
        </w:tabs>
        <w:ind w:left="1620" w:hanging="450"/>
        <w:jc w:val="both"/>
        <w:rPr>
          <w:rFonts w:ascii="Arial" w:hAnsi="Arial" w:cs="Arial"/>
          <w:sz w:val="22"/>
          <w:szCs w:val="22"/>
        </w:rPr>
      </w:pPr>
    </w:p>
    <w:p w14:paraId="2AFFB32E" w14:textId="77777777" w:rsidR="001F3345" w:rsidRPr="009C4DD0" w:rsidRDefault="00017416" w:rsidP="001949BC">
      <w:pPr>
        <w:widowControl/>
        <w:tabs>
          <w:tab w:val="left" w:pos="1620"/>
        </w:tabs>
        <w:autoSpaceDE/>
        <w:autoSpaceDN/>
        <w:adjustRightInd/>
        <w:ind w:left="1620" w:hanging="450"/>
        <w:jc w:val="both"/>
        <w:rPr>
          <w:rFonts w:ascii="Arial" w:hAnsi="Arial" w:cs="Arial"/>
          <w:sz w:val="22"/>
          <w:szCs w:val="22"/>
        </w:rPr>
      </w:pPr>
      <w:proofErr w:type="spellStart"/>
      <w:r w:rsidRPr="001949BC">
        <w:rPr>
          <w:rFonts w:ascii="Arial" w:hAnsi="Arial" w:cs="Arial"/>
          <w:strike/>
          <w:sz w:val="22"/>
          <w:szCs w:val="22"/>
          <w:highlight w:val="yellow"/>
        </w:rPr>
        <w:t>iii.</w:t>
      </w:r>
      <w:r w:rsidRPr="001949BC">
        <w:rPr>
          <w:rFonts w:ascii="Arial" w:hAnsi="Arial" w:cs="Arial"/>
          <w:b/>
          <w:sz w:val="22"/>
          <w:szCs w:val="22"/>
          <w:highlight w:val="yellow"/>
          <w:u w:val="single"/>
        </w:rPr>
        <w:t>c</w:t>
      </w:r>
      <w:proofErr w:type="spellEnd"/>
      <w:r w:rsidRPr="001949BC">
        <w:rPr>
          <w:rFonts w:ascii="Arial" w:hAnsi="Arial" w:cs="Arial"/>
          <w:b/>
          <w:sz w:val="22"/>
          <w:szCs w:val="22"/>
          <w:highlight w:val="yellow"/>
          <w:u w:val="single"/>
        </w:rPr>
        <w:t>.</w:t>
      </w:r>
      <w:r w:rsidR="001949BC">
        <w:rPr>
          <w:rFonts w:ascii="Arial" w:hAnsi="Arial" w:cs="Arial"/>
          <w:b/>
          <w:sz w:val="22"/>
          <w:szCs w:val="22"/>
          <w:u w:val="single"/>
        </w:rPr>
        <w:tab/>
      </w:r>
      <w:r w:rsidR="001F3345" w:rsidRPr="009C4DD0">
        <w:rPr>
          <w:rFonts w:ascii="Arial" w:hAnsi="Arial" w:cs="Arial"/>
          <w:sz w:val="22"/>
          <w:szCs w:val="22"/>
        </w:rPr>
        <w:t>Review of the operation of the Concentrated Animal Feeding Operation as it pertains to the type of manure handling system and manure application methods to be used would not require conformance with suggested setback and separation distances as outlined herein</w:t>
      </w:r>
      <w:r w:rsidR="002A08F5">
        <w:rPr>
          <w:rFonts w:ascii="Arial" w:hAnsi="Arial" w:cs="Arial"/>
          <w:sz w:val="22"/>
          <w:szCs w:val="22"/>
        </w:rPr>
        <w:t>;</w:t>
      </w:r>
    </w:p>
    <w:p w14:paraId="2E89B178" w14:textId="77777777" w:rsidR="001F3345" w:rsidRPr="009C4DD0" w:rsidRDefault="001F3345" w:rsidP="001949BC">
      <w:pPr>
        <w:pStyle w:val="ListParagraph"/>
        <w:tabs>
          <w:tab w:val="left" w:pos="1620"/>
        </w:tabs>
        <w:ind w:left="1620" w:hanging="450"/>
        <w:rPr>
          <w:rFonts w:ascii="Arial" w:hAnsi="Arial" w:cs="Arial"/>
          <w:sz w:val="22"/>
          <w:szCs w:val="22"/>
        </w:rPr>
      </w:pPr>
    </w:p>
    <w:p w14:paraId="736A268D" w14:textId="77777777" w:rsidR="001F3345" w:rsidRPr="009C4DD0" w:rsidRDefault="001949BC" w:rsidP="001949BC">
      <w:pPr>
        <w:widowControl/>
        <w:tabs>
          <w:tab w:val="left" w:pos="1620"/>
        </w:tabs>
        <w:autoSpaceDE/>
        <w:autoSpaceDN/>
        <w:adjustRightInd/>
        <w:ind w:left="1620" w:hanging="450"/>
        <w:jc w:val="both"/>
        <w:rPr>
          <w:rFonts w:ascii="Arial" w:hAnsi="Arial" w:cs="Arial"/>
          <w:sz w:val="22"/>
          <w:szCs w:val="22"/>
        </w:rPr>
      </w:pPr>
      <w:proofErr w:type="spellStart"/>
      <w:r w:rsidRPr="001949BC">
        <w:rPr>
          <w:rFonts w:ascii="Arial" w:hAnsi="Arial" w:cs="Arial"/>
          <w:strike/>
          <w:sz w:val="22"/>
          <w:szCs w:val="22"/>
          <w:highlight w:val="yellow"/>
        </w:rPr>
        <w:t>iv.</w:t>
      </w:r>
      <w:r w:rsidRPr="001949BC">
        <w:rPr>
          <w:rFonts w:ascii="Arial" w:hAnsi="Arial" w:cs="Arial"/>
          <w:b/>
          <w:sz w:val="22"/>
          <w:szCs w:val="22"/>
          <w:highlight w:val="yellow"/>
          <w:u w:val="single"/>
        </w:rPr>
        <w:t>d</w:t>
      </w:r>
      <w:proofErr w:type="spellEnd"/>
      <w:r w:rsidRPr="001949BC">
        <w:rPr>
          <w:rFonts w:ascii="Arial" w:hAnsi="Arial" w:cs="Arial"/>
          <w:b/>
          <w:sz w:val="22"/>
          <w:szCs w:val="22"/>
          <w:highlight w:val="yellow"/>
          <w:u w:val="single"/>
        </w:rPr>
        <w:t>.</w:t>
      </w:r>
      <w:r w:rsidRPr="001949BC">
        <w:rPr>
          <w:rFonts w:ascii="Arial" w:hAnsi="Arial" w:cs="Arial"/>
          <w:b/>
          <w:sz w:val="22"/>
          <w:szCs w:val="22"/>
          <w:highlight w:val="yellow"/>
          <w:u w:val="single"/>
        </w:rPr>
        <w:tab/>
      </w:r>
      <w:r w:rsidR="001F3345" w:rsidRPr="009C4DD0">
        <w:rPr>
          <w:rFonts w:ascii="Arial" w:hAnsi="Arial" w:cs="Arial"/>
          <w:sz w:val="22"/>
          <w:szCs w:val="22"/>
        </w:rPr>
        <w:t>An existing Concentrated Animal Feeding Operation proposes to expand but does not meet suggested setback or separation distances, the Board of Adjustment may reduce suggested setbacks and separation distances after review of past management practices and proposed improvements to manure handling facilities</w:t>
      </w:r>
      <w:r w:rsidR="002A08F5">
        <w:rPr>
          <w:rFonts w:ascii="Arial" w:hAnsi="Arial" w:cs="Arial"/>
          <w:sz w:val="22"/>
          <w:szCs w:val="22"/>
        </w:rPr>
        <w:t>;</w:t>
      </w:r>
    </w:p>
    <w:p w14:paraId="4A55E6E2" w14:textId="77777777" w:rsidR="001F3345" w:rsidRPr="009C4DD0" w:rsidRDefault="001F3345" w:rsidP="001949BC">
      <w:pPr>
        <w:widowControl/>
        <w:tabs>
          <w:tab w:val="left" w:pos="900"/>
          <w:tab w:val="left" w:pos="1026"/>
          <w:tab w:val="left" w:pos="1620"/>
        </w:tabs>
        <w:autoSpaceDE/>
        <w:autoSpaceDN/>
        <w:adjustRightInd/>
        <w:ind w:left="1620" w:hanging="450"/>
        <w:jc w:val="both"/>
        <w:rPr>
          <w:rFonts w:ascii="Arial" w:hAnsi="Arial" w:cs="Arial"/>
          <w:sz w:val="22"/>
          <w:szCs w:val="22"/>
        </w:rPr>
      </w:pPr>
    </w:p>
    <w:p w14:paraId="5C874916" w14:textId="77777777" w:rsidR="001F3345" w:rsidRPr="009C4DD0" w:rsidRDefault="001949BC" w:rsidP="001949BC">
      <w:pPr>
        <w:widowControl/>
        <w:tabs>
          <w:tab w:val="left" w:pos="1620"/>
        </w:tabs>
        <w:autoSpaceDE/>
        <w:autoSpaceDN/>
        <w:adjustRightInd/>
        <w:ind w:left="1620" w:hanging="450"/>
        <w:jc w:val="both"/>
        <w:rPr>
          <w:rFonts w:ascii="Arial" w:hAnsi="Arial" w:cs="Arial"/>
          <w:sz w:val="22"/>
          <w:szCs w:val="22"/>
        </w:rPr>
      </w:pPr>
      <w:proofErr w:type="spellStart"/>
      <w:r w:rsidRPr="001949BC">
        <w:rPr>
          <w:rFonts w:ascii="Arial" w:hAnsi="Arial" w:cs="Arial"/>
          <w:strike/>
          <w:sz w:val="22"/>
          <w:szCs w:val="22"/>
          <w:highlight w:val="yellow"/>
        </w:rPr>
        <w:t>v.</w:t>
      </w:r>
      <w:r w:rsidRPr="001949BC">
        <w:rPr>
          <w:rFonts w:ascii="Arial" w:hAnsi="Arial" w:cs="Arial"/>
          <w:b/>
          <w:sz w:val="22"/>
          <w:szCs w:val="22"/>
          <w:highlight w:val="yellow"/>
          <w:u w:val="single"/>
        </w:rPr>
        <w:t>e</w:t>
      </w:r>
      <w:proofErr w:type="spellEnd"/>
      <w:r w:rsidRPr="001949BC">
        <w:rPr>
          <w:rFonts w:ascii="Arial" w:hAnsi="Arial" w:cs="Arial"/>
          <w:b/>
          <w:sz w:val="22"/>
          <w:szCs w:val="22"/>
          <w:highlight w:val="yellow"/>
          <w:u w:val="single"/>
        </w:rPr>
        <w:t>.</w:t>
      </w:r>
      <w:r w:rsidRPr="001949BC">
        <w:rPr>
          <w:rFonts w:ascii="Arial" w:hAnsi="Arial" w:cs="Arial"/>
          <w:b/>
          <w:sz w:val="22"/>
          <w:szCs w:val="22"/>
          <w:highlight w:val="yellow"/>
          <w:u w:val="single"/>
        </w:rPr>
        <w:tab/>
      </w:r>
      <w:r w:rsidR="001F3345" w:rsidRPr="009C4DD0">
        <w:rPr>
          <w:rFonts w:ascii="Arial" w:hAnsi="Arial" w:cs="Arial"/>
          <w:sz w:val="22"/>
          <w:szCs w:val="22"/>
        </w:rPr>
        <w:t xml:space="preserve">Due to the type of manure handling and management of the CAFO little or no impact on adjacent property is expected. The use of Bio-filters, </w:t>
      </w:r>
      <w:r w:rsidR="001F3345" w:rsidRPr="006A034B">
        <w:rPr>
          <w:rFonts w:ascii="Arial" w:hAnsi="Arial" w:cs="Arial"/>
          <w:strike/>
          <w:sz w:val="22"/>
          <w:szCs w:val="22"/>
          <w:highlight w:val="yellow"/>
        </w:rPr>
        <w:t xml:space="preserve">neoprene </w:t>
      </w:r>
      <w:r w:rsidR="001F3345" w:rsidRPr="009C4DD0">
        <w:rPr>
          <w:rFonts w:ascii="Arial" w:hAnsi="Arial" w:cs="Arial"/>
          <w:sz w:val="22"/>
          <w:szCs w:val="22"/>
        </w:rPr>
        <w:t>lagoon covers, and/or methane digesters are examples of improvements which may result in the reduction of recommended setbacks and separation distances. The South Dakota Odor Footprint Tool may be utilized to determine the need to decrease setback and/or separation requirements</w:t>
      </w:r>
      <w:r w:rsidR="002A08F5">
        <w:rPr>
          <w:rFonts w:ascii="Arial" w:hAnsi="Arial" w:cs="Arial"/>
          <w:sz w:val="22"/>
          <w:szCs w:val="22"/>
        </w:rPr>
        <w:t>;</w:t>
      </w:r>
      <w:r w:rsidR="001F3345" w:rsidRPr="009C4DD0">
        <w:rPr>
          <w:rFonts w:ascii="Arial" w:hAnsi="Arial" w:cs="Arial"/>
          <w:sz w:val="22"/>
          <w:szCs w:val="22"/>
        </w:rPr>
        <w:t xml:space="preserve">  </w:t>
      </w:r>
    </w:p>
    <w:p w14:paraId="4D0BBACA" w14:textId="77777777" w:rsidR="001F3345" w:rsidRPr="009C4DD0" w:rsidRDefault="001F3345" w:rsidP="001949BC">
      <w:pPr>
        <w:pStyle w:val="ListParagraph"/>
        <w:tabs>
          <w:tab w:val="left" w:pos="1620"/>
        </w:tabs>
        <w:ind w:left="1620" w:hanging="450"/>
        <w:rPr>
          <w:rFonts w:ascii="Arial" w:hAnsi="Arial" w:cs="Arial"/>
          <w:sz w:val="22"/>
          <w:szCs w:val="22"/>
        </w:rPr>
      </w:pPr>
    </w:p>
    <w:p w14:paraId="5609C381" w14:textId="77777777" w:rsidR="001F3345" w:rsidRPr="009C4DD0" w:rsidRDefault="001949BC" w:rsidP="001949BC">
      <w:pPr>
        <w:widowControl/>
        <w:tabs>
          <w:tab w:val="left" w:pos="1620"/>
        </w:tabs>
        <w:autoSpaceDE/>
        <w:autoSpaceDN/>
        <w:adjustRightInd/>
        <w:ind w:left="1620" w:hanging="450"/>
        <w:jc w:val="both"/>
        <w:rPr>
          <w:rFonts w:ascii="Arial" w:hAnsi="Arial" w:cs="Arial"/>
          <w:sz w:val="22"/>
          <w:szCs w:val="22"/>
        </w:rPr>
      </w:pPr>
      <w:proofErr w:type="spellStart"/>
      <w:r w:rsidRPr="001949BC">
        <w:rPr>
          <w:rFonts w:ascii="Arial" w:hAnsi="Arial" w:cs="Arial"/>
          <w:strike/>
          <w:sz w:val="22"/>
          <w:szCs w:val="22"/>
          <w:highlight w:val="yellow"/>
        </w:rPr>
        <w:t>vi.</w:t>
      </w:r>
      <w:r w:rsidRPr="001949BC">
        <w:rPr>
          <w:rFonts w:ascii="Arial" w:hAnsi="Arial" w:cs="Arial"/>
          <w:b/>
          <w:sz w:val="22"/>
          <w:szCs w:val="22"/>
          <w:highlight w:val="yellow"/>
          <w:u w:val="single"/>
        </w:rPr>
        <w:t>f</w:t>
      </w:r>
      <w:proofErr w:type="spellEnd"/>
      <w:r w:rsidRPr="001949BC">
        <w:rPr>
          <w:rFonts w:ascii="Arial" w:hAnsi="Arial" w:cs="Arial"/>
          <w:b/>
          <w:sz w:val="22"/>
          <w:szCs w:val="22"/>
          <w:highlight w:val="yellow"/>
          <w:u w:val="single"/>
        </w:rPr>
        <w:t>.</w:t>
      </w:r>
      <w:r w:rsidRPr="001949BC">
        <w:rPr>
          <w:rFonts w:ascii="Arial" w:hAnsi="Arial" w:cs="Arial"/>
          <w:b/>
          <w:sz w:val="22"/>
          <w:szCs w:val="22"/>
          <w:highlight w:val="yellow"/>
          <w:u w:val="single"/>
        </w:rPr>
        <w:tab/>
      </w:r>
      <w:r w:rsidR="001F3345" w:rsidRPr="009C4DD0">
        <w:rPr>
          <w:rFonts w:ascii="Arial" w:hAnsi="Arial" w:cs="Arial"/>
          <w:sz w:val="22"/>
          <w:szCs w:val="22"/>
        </w:rPr>
        <w:t>Due to topography and/or prevailing wind direction little or no impact on adjacent property is expected. The South Dakota Odor Footprint Tool may be utilized to determine the need to decrease setback and/or separation requirements</w:t>
      </w:r>
      <w:r w:rsidR="002A08F5">
        <w:rPr>
          <w:rFonts w:ascii="Arial" w:hAnsi="Arial" w:cs="Arial"/>
          <w:sz w:val="22"/>
          <w:szCs w:val="22"/>
        </w:rPr>
        <w:t>;</w:t>
      </w:r>
      <w:r w:rsidR="001F3345" w:rsidRPr="009C4DD0">
        <w:rPr>
          <w:rFonts w:ascii="Arial" w:hAnsi="Arial" w:cs="Arial"/>
          <w:sz w:val="22"/>
          <w:szCs w:val="22"/>
        </w:rPr>
        <w:t xml:space="preserve">  </w:t>
      </w:r>
    </w:p>
    <w:p w14:paraId="4F9E09D3" w14:textId="77777777" w:rsidR="001F3345" w:rsidRPr="009C4DD0" w:rsidRDefault="001F3345" w:rsidP="001F3345">
      <w:pPr>
        <w:pStyle w:val="ListParagraph"/>
        <w:tabs>
          <w:tab w:val="left" w:pos="1170"/>
        </w:tabs>
        <w:ind w:left="1170"/>
        <w:rPr>
          <w:rFonts w:ascii="Arial" w:hAnsi="Arial" w:cs="Arial"/>
          <w:sz w:val="22"/>
          <w:szCs w:val="22"/>
        </w:rPr>
      </w:pPr>
    </w:p>
    <w:p w14:paraId="7CEBB4F2" w14:textId="77777777" w:rsidR="001F3345" w:rsidRPr="009C4DD0" w:rsidRDefault="001949BC" w:rsidP="001949BC">
      <w:pPr>
        <w:widowControl/>
        <w:tabs>
          <w:tab w:val="left" w:pos="1620"/>
        </w:tabs>
        <w:autoSpaceDE/>
        <w:autoSpaceDN/>
        <w:adjustRightInd/>
        <w:ind w:left="1620" w:hanging="450"/>
        <w:jc w:val="both"/>
        <w:rPr>
          <w:rFonts w:ascii="Arial" w:hAnsi="Arial" w:cs="Arial"/>
          <w:sz w:val="22"/>
          <w:szCs w:val="22"/>
        </w:rPr>
      </w:pPr>
      <w:proofErr w:type="spellStart"/>
      <w:r w:rsidRPr="001949BC">
        <w:rPr>
          <w:rFonts w:ascii="Arial" w:hAnsi="Arial" w:cs="Arial"/>
          <w:strike/>
          <w:sz w:val="22"/>
          <w:szCs w:val="22"/>
          <w:highlight w:val="yellow"/>
        </w:rPr>
        <w:t>vii.</w:t>
      </w:r>
      <w:proofErr w:type="gramStart"/>
      <w:r w:rsidRPr="001949BC">
        <w:rPr>
          <w:rFonts w:ascii="Arial" w:hAnsi="Arial" w:cs="Arial"/>
          <w:b/>
          <w:sz w:val="22"/>
          <w:szCs w:val="22"/>
          <w:highlight w:val="yellow"/>
          <w:u w:val="single"/>
        </w:rPr>
        <w:t>g.</w:t>
      </w:r>
      <w:r w:rsidR="001F3345" w:rsidRPr="009C4DD0">
        <w:rPr>
          <w:rFonts w:ascii="Arial" w:hAnsi="Arial" w:cs="Arial"/>
          <w:sz w:val="22"/>
          <w:szCs w:val="22"/>
        </w:rPr>
        <w:t>By</w:t>
      </w:r>
      <w:proofErr w:type="spellEnd"/>
      <w:proofErr w:type="gramEnd"/>
      <w:r w:rsidR="001F3345" w:rsidRPr="009C4DD0">
        <w:rPr>
          <w:rFonts w:ascii="Arial" w:hAnsi="Arial" w:cs="Arial"/>
          <w:sz w:val="22"/>
          <w:szCs w:val="22"/>
        </w:rPr>
        <w:t xml:space="preserve"> limiting the proposed expansion to specific number of animal units no adverse impacts are expected. The South Dakota Odor Footprint Tool may be utilized to determine the need to decrease setback and/or separation requirements</w:t>
      </w:r>
      <w:r w:rsidR="002A08F5">
        <w:rPr>
          <w:rFonts w:ascii="Arial" w:hAnsi="Arial" w:cs="Arial"/>
          <w:sz w:val="22"/>
          <w:szCs w:val="22"/>
        </w:rPr>
        <w:t>;</w:t>
      </w:r>
      <w:r w:rsidR="001F3345" w:rsidRPr="009C4DD0">
        <w:rPr>
          <w:rFonts w:ascii="Arial" w:hAnsi="Arial" w:cs="Arial"/>
          <w:sz w:val="22"/>
          <w:szCs w:val="22"/>
        </w:rPr>
        <w:t xml:space="preserve">  </w:t>
      </w:r>
    </w:p>
    <w:p w14:paraId="7989AB2F" w14:textId="77777777" w:rsidR="001F3345" w:rsidRPr="009C4DD0" w:rsidRDefault="001F3345" w:rsidP="001F3345">
      <w:pPr>
        <w:tabs>
          <w:tab w:val="num" w:pos="684"/>
          <w:tab w:val="left" w:pos="1026"/>
        </w:tabs>
        <w:jc w:val="both"/>
        <w:rPr>
          <w:rFonts w:ascii="Arial" w:hAnsi="Arial" w:cs="Arial"/>
          <w:sz w:val="22"/>
          <w:szCs w:val="22"/>
        </w:rPr>
      </w:pPr>
    </w:p>
    <w:p w14:paraId="31793345" w14:textId="77777777" w:rsidR="001F3345" w:rsidRPr="001949BC" w:rsidRDefault="001F3345" w:rsidP="001F3345">
      <w:pPr>
        <w:tabs>
          <w:tab w:val="left" w:pos="720"/>
        </w:tabs>
        <w:ind w:left="720" w:hanging="360"/>
        <w:jc w:val="both"/>
        <w:rPr>
          <w:rFonts w:ascii="Arial" w:hAnsi="Arial" w:cs="Arial"/>
          <w:bCs/>
          <w:strike/>
          <w:sz w:val="22"/>
          <w:szCs w:val="22"/>
          <w:highlight w:val="yellow"/>
        </w:rPr>
      </w:pPr>
      <w:r w:rsidRPr="001949BC">
        <w:rPr>
          <w:rFonts w:ascii="Arial" w:hAnsi="Arial" w:cs="Arial"/>
          <w:bCs/>
          <w:strike/>
          <w:sz w:val="22"/>
          <w:szCs w:val="22"/>
          <w:highlight w:val="yellow"/>
        </w:rPr>
        <w:t>c.</w:t>
      </w:r>
      <w:r w:rsidRPr="001949BC">
        <w:rPr>
          <w:rFonts w:ascii="Arial" w:hAnsi="Arial" w:cs="Arial"/>
          <w:bCs/>
          <w:strike/>
          <w:sz w:val="22"/>
          <w:szCs w:val="22"/>
          <w:highlight w:val="yellow"/>
        </w:rPr>
        <w:tab/>
        <w:t xml:space="preserve">Exceptions to Separation Distance Requirements.  </w:t>
      </w:r>
    </w:p>
    <w:p w14:paraId="11B0A806" w14:textId="77777777" w:rsidR="001F3345" w:rsidRPr="001949BC" w:rsidRDefault="001F3345" w:rsidP="001F3345">
      <w:pPr>
        <w:tabs>
          <w:tab w:val="left" w:pos="360"/>
        </w:tabs>
        <w:ind w:left="360" w:hanging="360"/>
        <w:jc w:val="both"/>
        <w:rPr>
          <w:rFonts w:ascii="Arial" w:hAnsi="Arial" w:cs="Arial"/>
          <w:bCs/>
          <w:strike/>
          <w:sz w:val="22"/>
          <w:szCs w:val="22"/>
          <w:highlight w:val="yellow"/>
        </w:rPr>
      </w:pPr>
    </w:p>
    <w:p w14:paraId="412AAC5F" w14:textId="77777777" w:rsidR="001F3345" w:rsidRPr="001949BC" w:rsidRDefault="001F3345" w:rsidP="001F3345">
      <w:pPr>
        <w:pStyle w:val="A"/>
        <w:numPr>
          <w:ilvl w:val="0"/>
          <w:numId w:val="5"/>
        </w:numPr>
        <w:tabs>
          <w:tab w:val="left" w:pos="1080"/>
          <w:tab w:val="left" w:pos="5760"/>
          <w:tab w:val="left" w:pos="7200"/>
        </w:tabs>
        <w:ind w:left="1080" w:hanging="180"/>
        <w:jc w:val="both"/>
        <w:rPr>
          <w:rFonts w:ascii="Arial" w:hAnsi="Arial" w:cs="Arial"/>
          <w:strike/>
          <w:sz w:val="22"/>
          <w:szCs w:val="22"/>
          <w:highlight w:val="yellow"/>
        </w:rPr>
      </w:pPr>
      <w:r w:rsidRPr="001949BC">
        <w:rPr>
          <w:rFonts w:ascii="Arial" w:hAnsi="Arial" w:cs="Arial"/>
          <w:strike/>
          <w:sz w:val="22"/>
          <w:szCs w:val="22"/>
          <w:highlight w:val="yellow"/>
        </w:rPr>
        <w:t xml:space="preserve">All Concentrated Animal Feeding Operations (CAFO)  in operation prior to March 18, 1997, which do not comply with the minimum </w:t>
      </w:r>
      <w:r w:rsidRPr="001949BC">
        <w:rPr>
          <w:rFonts w:ascii="Arial" w:hAnsi="Arial" w:cs="Arial"/>
          <w:bCs/>
          <w:strike/>
          <w:sz w:val="22"/>
          <w:szCs w:val="22"/>
          <w:highlight w:val="yellow"/>
        </w:rPr>
        <w:t>setback</w:t>
      </w:r>
      <w:r w:rsidRPr="001949BC">
        <w:rPr>
          <w:rFonts w:ascii="Arial" w:hAnsi="Arial" w:cs="Arial"/>
          <w:strike/>
          <w:sz w:val="22"/>
          <w:szCs w:val="22"/>
          <w:highlight w:val="yellow"/>
        </w:rPr>
        <w:t xml:space="preserve"> requirements, but continues to operate, and are not expanded in a manner which will result in the one of the following examples are exempt from setback/separation distance requirements:</w:t>
      </w:r>
    </w:p>
    <w:p w14:paraId="1D238936" w14:textId="77777777" w:rsidR="001F3345" w:rsidRPr="001949BC" w:rsidRDefault="001F3345" w:rsidP="001F3345">
      <w:pPr>
        <w:pStyle w:val="A"/>
        <w:numPr>
          <w:ilvl w:val="0"/>
          <w:numId w:val="0"/>
        </w:numPr>
        <w:tabs>
          <w:tab w:val="left" w:pos="720"/>
        </w:tabs>
        <w:autoSpaceDE/>
        <w:autoSpaceDN/>
        <w:adjustRightInd/>
        <w:ind w:left="720"/>
        <w:jc w:val="both"/>
        <w:rPr>
          <w:rFonts w:ascii="Arial" w:hAnsi="Arial" w:cs="Arial"/>
          <w:strike/>
          <w:sz w:val="22"/>
          <w:szCs w:val="22"/>
          <w:highlight w:val="yellow"/>
        </w:rPr>
      </w:pPr>
    </w:p>
    <w:p w14:paraId="7753A824" w14:textId="77777777" w:rsidR="001F3345" w:rsidRPr="001949BC" w:rsidRDefault="001F3345" w:rsidP="001F3345">
      <w:pPr>
        <w:pStyle w:val="A"/>
        <w:numPr>
          <w:ilvl w:val="1"/>
          <w:numId w:val="4"/>
        </w:numPr>
        <w:tabs>
          <w:tab w:val="left" w:pos="720"/>
        </w:tabs>
        <w:autoSpaceDE/>
        <w:autoSpaceDN/>
        <w:adjustRightInd/>
        <w:jc w:val="both"/>
        <w:rPr>
          <w:rFonts w:ascii="Arial" w:hAnsi="Arial" w:cs="Arial"/>
          <w:strike/>
          <w:sz w:val="22"/>
          <w:szCs w:val="22"/>
          <w:highlight w:val="yellow"/>
        </w:rPr>
      </w:pPr>
      <w:r w:rsidRPr="001949BC">
        <w:rPr>
          <w:rFonts w:ascii="Arial" w:hAnsi="Arial" w:cs="Arial"/>
          <w:strike/>
          <w:sz w:val="22"/>
          <w:szCs w:val="22"/>
          <w:highlight w:val="yellow"/>
        </w:rPr>
        <w:t xml:space="preserve">Example 1: A Class E expands to a Class A, B, C, or </w:t>
      </w:r>
      <w:proofErr w:type="gramStart"/>
      <w:r w:rsidRPr="001949BC">
        <w:rPr>
          <w:rFonts w:ascii="Arial" w:hAnsi="Arial" w:cs="Arial"/>
          <w:strike/>
          <w:sz w:val="22"/>
          <w:szCs w:val="22"/>
          <w:highlight w:val="yellow"/>
        </w:rPr>
        <w:t>D  CAFO</w:t>
      </w:r>
      <w:proofErr w:type="gramEnd"/>
      <w:r w:rsidRPr="001949BC">
        <w:rPr>
          <w:rFonts w:ascii="Arial" w:hAnsi="Arial" w:cs="Arial"/>
          <w:strike/>
          <w:sz w:val="22"/>
          <w:szCs w:val="22"/>
          <w:highlight w:val="yellow"/>
        </w:rPr>
        <w:t>.</w:t>
      </w:r>
    </w:p>
    <w:p w14:paraId="5F6670E0" w14:textId="77777777" w:rsidR="001F3345" w:rsidRPr="001949BC" w:rsidRDefault="001F3345" w:rsidP="001F3345">
      <w:pPr>
        <w:pStyle w:val="A"/>
        <w:numPr>
          <w:ilvl w:val="1"/>
          <w:numId w:val="4"/>
        </w:numPr>
        <w:tabs>
          <w:tab w:val="left" w:pos="720"/>
        </w:tabs>
        <w:autoSpaceDE/>
        <w:autoSpaceDN/>
        <w:adjustRightInd/>
        <w:jc w:val="both"/>
        <w:rPr>
          <w:rFonts w:ascii="Arial" w:hAnsi="Arial" w:cs="Arial"/>
          <w:strike/>
          <w:sz w:val="22"/>
          <w:szCs w:val="22"/>
          <w:highlight w:val="yellow"/>
        </w:rPr>
      </w:pPr>
      <w:r w:rsidRPr="001949BC">
        <w:rPr>
          <w:rFonts w:ascii="Arial" w:hAnsi="Arial" w:cs="Arial"/>
          <w:strike/>
          <w:sz w:val="22"/>
          <w:szCs w:val="22"/>
          <w:highlight w:val="yellow"/>
        </w:rPr>
        <w:t>Example 2: A Class D CAFO expands to a Class A, B or C CAFO.</w:t>
      </w:r>
    </w:p>
    <w:p w14:paraId="78052EB1" w14:textId="77777777" w:rsidR="001F3345" w:rsidRPr="001949BC" w:rsidRDefault="001F3345" w:rsidP="001F3345">
      <w:pPr>
        <w:pStyle w:val="A"/>
        <w:numPr>
          <w:ilvl w:val="1"/>
          <w:numId w:val="4"/>
        </w:numPr>
        <w:tabs>
          <w:tab w:val="left" w:pos="720"/>
        </w:tabs>
        <w:autoSpaceDE/>
        <w:autoSpaceDN/>
        <w:adjustRightInd/>
        <w:jc w:val="both"/>
        <w:rPr>
          <w:rFonts w:ascii="Arial" w:hAnsi="Arial" w:cs="Arial"/>
          <w:strike/>
          <w:sz w:val="22"/>
          <w:szCs w:val="22"/>
          <w:highlight w:val="yellow"/>
        </w:rPr>
      </w:pPr>
      <w:r w:rsidRPr="001949BC">
        <w:rPr>
          <w:rFonts w:ascii="Arial" w:hAnsi="Arial" w:cs="Arial"/>
          <w:strike/>
          <w:sz w:val="22"/>
          <w:szCs w:val="22"/>
          <w:highlight w:val="yellow"/>
        </w:rPr>
        <w:t>Example 3: A Class C CAFO expands to a Class A or B CAFO.</w:t>
      </w:r>
    </w:p>
    <w:p w14:paraId="79DD3D06" w14:textId="77777777" w:rsidR="001F3345" w:rsidRPr="001949BC" w:rsidRDefault="001F3345" w:rsidP="001F3345">
      <w:pPr>
        <w:pStyle w:val="A"/>
        <w:numPr>
          <w:ilvl w:val="1"/>
          <w:numId w:val="4"/>
        </w:numPr>
        <w:tabs>
          <w:tab w:val="left" w:pos="720"/>
        </w:tabs>
        <w:autoSpaceDE/>
        <w:autoSpaceDN/>
        <w:adjustRightInd/>
        <w:jc w:val="both"/>
        <w:rPr>
          <w:rFonts w:ascii="Arial" w:hAnsi="Arial" w:cs="Arial"/>
          <w:strike/>
          <w:sz w:val="22"/>
          <w:szCs w:val="22"/>
          <w:highlight w:val="yellow"/>
        </w:rPr>
      </w:pPr>
      <w:r w:rsidRPr="001949BC">
        <w:rPr>
          <w:rFonts w:ascii="Arial" w:hAnsi="Arial" w:cs="Arial"/>
          <w:strike/>
          <w:sz w:val="22"/>
          <w:szCs w:val="22"/>
          <w:highlight w:val="yellow"/>
        </w:rPr>
        <w:t xml:space="preserve">Example 4: A Class B CAFO expands to a Class </w:t>
      </w:r>
      <w:proofErr w:type="gramStart"/>
      <w:r w:rsidRPr="001949BC">
        <w:rPr>
          <w:rFonts w:ascii="Arial" w:hAnsi="Arial" w:cs="Arial"/>
          <w:strike/>
          <w:sz w:val="22"/>
          <w:szCs w:val="22"/>
          <w:highlight w:val="yellow"/>
        </w:rPr>
        <w:t>A  CAFO</w:t>
      </w:r>
      <w:proofErr w:type="gramEnd"/>
      <w:r w:rsidRPr="001949BC">
        <w:rPr>
          <w:rFonts w:ascii="Arial" w:hAnsi="Arial" w:cs="Arial"/>
          <w:strike/>
          <w:sz w:val="22"/>
          <w:szCs w:val="22"/>
          <w:highlight w:val="yellow"/>
        </w:rPr>
        <w:t>.</w:t>
      </w:r>
    </w:p>
    <w:p w14:paraId="377B11C8" w14:textId="77777777" w:rsidR="001F3345" w:rsidRPr="001949BC" w:rsidRDefault="001F3345" w:rsidP="001F3345">
      <w:pPr>
        <w:pStyle w:val="A"/>
        <w:numPr>
          <w:ilvl w:val="1"/>
          <w:numId w:val="4"/>
        </w:numPr>
        <w:tabs>
          <w:tab w:val="left" w:pos="720"/>
        </w:tabs>
        <w:autoSpaceDE/>
        <w:autoSpaceDN/>
        <w:adjustRightInd/>
        <w:jc w:val="both"/>
        <w:rPr>
          <w:rFonts w:ascii="Arial" w:hAnsi="Arial" w:cs="Arial"/>
          <w:strike/>
          <w:sz w:val="22"/>
          <w:szCs w:val="22"/>
          <w:highlight w:val="yellow"/>
        </w:rPr>
      </w:pPr>
      <w:r w:rsidRPr="001949BC">
        <w:rPr>
          <w:rFonts w:ascii="Arial" w:hAnsi="Arial" w:cs="Arial"/>
          <w:strike/>
          <w:sz w:val="22"/>
          <w:szCs w:val="22"/>
          <w:highlight w:val="yellow"/>
        </w:rPr>
        <w:t xml:space="preserve">Example 5: A Class A CAFO expands by 15%. </w:t>
      </w:r>
    </w:p>
    <w:p w14:paraId="0765F037" w14:textId="77777777" w:rsidR="001F3345" w:rsidRPr="001949BC" w:rsidRDefault="001F3345" w:rsidP="001F3345">
      <w:pPr>
        <w:tabs>
          <w:tab w:val="left" w:pos="720"/>
        </w:tabs>
        <w:ind w:left="720"/>
        <w:jc w:val="both"/>
        <w:rPr>
          <w:rFonts w:ascii="Arial" w:hAnsi="Arial" w:cs="Arial"/>
          <w:strike/>
          <w:sz w:val="22"/>
          <w:szCs w:val="22"/>
          <w:highlight w:val="yellow"/>
        </w:rPr>
      </w:pPr>
    </w:p>
    <w:p w14:paraId="6CBD1730" w14:textId="77777777" w:rsidR="001F3345" w:rsidRPr="001949BC" w:rsidRDefault="001F3345" w:rsidP="001F3345">
      <w:pPr>
        <w:numPr>
          <w:ilvl w:val="0"/>
          <w:numId w:val="4"/>
        </w:numPr>
        <w:tabs>
          <w:tab w:val="left" w:pos="990"/>
        </w:tabs>
        <w:ind w:left="990" w:hanging="180"/>
        <w:jc w:val="both"/>
        <w:rPr>
          <w:rFonts w:ascii="Arial" w:hAnsi="Arial" w:cs="Arial"/>
          <w:strike/>
          <w:sz w:val="22"/>
          <w:szCs w:val="22"/>
          <w:highlight w:val="yellow"/>
        </w:rPr>
      </w:pPr>
      <w:r w:rsidRPr="001949BC">
        <w:rPr>
          <w:rFonts w:ascii="Arial" w:hAnsi="Arial" w:cs="Arial"/>
          <w:strike/>
          <w:sz w:val="22"/>
          <w:szCs w:val="22"/>
          <w:highlight w:val="yellow"/>
        </w:rPr>
        <w:t xml:space="preserve">A Concentrated Animal Feeding Operation which is expanded or constructed, if the title holder of the land benefitting from the distance separation requirement executes a written waiver with the title holder of the land where the CAFO is located, under such terms and conditions which the parties may negotiate.  The written waiver becomes effective only upon the recording of the waiver in the office of the Register of Deeds in the county. The title holder of the land benefiting from the distance separation requirement is the residence, commercial enterprise, </w:t>
      </w:r>
      <w:proofErr w:type="spellStart"/>
      <w:r w:rsidRPr="001949BC">
        <w:rPr>
          <w:rFonts w:ascii="Arial" w:hAnsi="Arial" w:cs="Arial"/>
          <w:strike/>
          <w:sz w:val="22"/>
          <w:szCs w:val="22"/>
          <w:highlight w:val="yellow"/>
        </w:rPr>
        <w:t>bonafide</w:t>
      </w:r>
      <w:proofErr w:type="spellEnd"/>
      <w:r w:rsidRPr="001949BC">
        <w:rPr>
          <w:rFonts w:ascii="Arial" w:hAnsi="Arial" w:cs="Arial"/>
          <w:strike/>
          <w:sz w:val="22"/>
          <w:szCs w:val="22"/>
          <w:highlight w:val="yellow"/>
        </w:rPr>
        <w:t xml:space="preserve"> religious institution, or educational institution from which separation is required.</w:t>
      </w:r>
    </w:p>
    <w:p w14:paraId="2D2F88E5" w14:textId="77777777" w:rsidR="001F3345" w:rsidRPr="001949BC" w:rsidRDefault="001F3345" w:rsidP="001F3345">
      <w:pPr>
        <w:pStyle w:val="ListParagraph"/>
        <w:tabs>
          <w:tab w:val="left" w:pos="990"/>
        </w:tabs>
        <w:ind w:left="990" w:hanging="270"/>
        <w:rPr>
          <w:rFonts w:ascii="Arial" w:hAnsi="Arial" w:cs="Arial"/>
          <w:strike/>
          <w:sz w:val="22"/>
          <w:szCs w:val="22"/>
          <w:highlight w:val="yellow"/>
        </w:rPr>
      </w:pPr>
    </w:p>
    <w:p w14:paraId="13A387CB" w14:textId="77777777" w:rsidR="001F3345" w:rsidRPr="001949BC" w:rsidRDefault="001F3345" w:rsidP="001F3345">
      <w:pPr>
        <w:pStyle w:val="A"/>
        <w:numPr>
          <w:ilvl w:val="0"/>
          <w:numId w:val="4"/>
        </w:numPr>
        <w:tabs>
          <w:tab w:val="left" w:pos="990"/>
        </w:tabs>
        <w:ind w:left="990" w:hanging="270"/>
        <w:jc w:val="both"/>
        <w:rPr>
          <w:rFonts w:ascii="Arial" w:hAnsi="Arial" w:cs="Arial"/>
          <w:strike/>
          <w:sz w:val="22"/>
          <w:szCs w:val="22"/>
          <w:highlight w:val="yellow"/>
        </w:rPr>
      </w:pPr>
      <w:r w:rsidRPr="001949BC">
        <w:rPr>
          <w:rFonts w:ascii="Arial" w:hAnsi="Arial" w:cs="Arial"/>
          <w:strike/>
          <w:sz w:val="22"/>
          <w:szCs w:val="22"/>
          <w:highlight w:val="yellow"/>
        </w:rPr>
        <w:t>A Concentrated Animal Feeding Operation constructed or expanded closer than the required setback/separation distance from the corporate limits of a city, if the incorporated community approves a written waiver. The written waiver becomes effective only after its recording with the Register of Deeds.</w:t>
      </w:r>
    </w:p>
    <w:p w14:paraId="039D3EFB" w14:textId="77777777" w:rsidR="001F3345" w:rsidRPr="001949BC" w:rsidRDefault="001F3345" w:rsidP="001F3345">
      <w:pPr>
        <w:pStyle w:val="ListParagraph"/>
        <w:rPr>
          <w:rFonts w:ascii="Arial" w:hAnsi="Arial" w:cs="Arial"/>
          <w:strike/>
          <w:sz w:val="22"/>
          <w:szCs w:val="22"/>
          <w:highlight w:val="yellow"/>
        </w:rPr>
      </w:pPr>
    </w:p>
    <w:p w14:paraId="4285DA8E" w14:textId="77777777" w:rsidR="001F3345" w:rsidRPr="001949BC" w:rsidRDefault="001F3345" w:rsidP="001F3345">
      <w:pPr>
        <w:pStyle w:val="A"/>
        <w:numPr>
          <w:ilvl w:val="0"/>
          <w:numId w:val="4"/>
        </w:numPr>
        <w:tabs>
          <w:tab w:val="left" w:pos="990"/>
        </w:tabs>
        <w:ind w:left="990" w:hanging="270"/>
        <w:jc w:val="both"/>
        <w:rPr>
          <w:rFonts w:ascii="Arial" w:hAnsi="Arial" w:cs="Arial"/>
          <w:strike/>
          <w:sz w:val="22"/>
          <w:szCs w:val="22"/>
          <w:highlight w:val="yellow"/>
        </w:rPr>
      </w:pPr>
      <w:r w:rsidRPr="001949BC">
        <w:rPr>
          <w:rFonts w:ascii="Arial" w:hAnsi="Arial" w:cs="Arial"/>
          <w:strike/>
          <w:sz w:val="22"/>
          <w:szCs w:val="22"/>
          <w:highlight w:val="yellow"/>
        </w:rPr>
        <w:t xml:space="preserve">A Concentrated Animal Feeding Operation which existed prior to the creation of an educational institution, commercial enterprise, </w:t>
      </w:r>
      <w:proofErr w:type="spellStart"/>
      <w:r w:rsidRPr="001949BC">
        <w:rPr>
          <w:rFonts w:ascii="Arial" w:hAnsi="Arial" w:cs="Arial"/>
          <w:strike/>
          <w:sz w:val="22"/>
          <w:szCs w:val="22"/>
          <w:highlight w:val="yellow"/>
        </w:rPr>
        <w:t>bonafide</w:t>
      </w:r>
      <w:proofErr w:type="spellEnd"/>
      <w:r w:rsidRPr="001949BC">
        <w:rPr>
          <w:rFonts w:ascii="Arial" w:hAnsi="Arial" w:cs="Arial"/>
          <w:strike/>
          <w:sz w:val="22"/>
          <w:szCs w:val="22"/>
          <w:highlight w:val="yellow"/>
        </w:rPr>
        <w:t xml:space="preserve"> religious institution,  or incorporated community or the expansion thereof, is exempt if the educational institution, commercial enterprise or </w:t>
      </w:r>
      <w:proofErr w:type="spellStart"/>
      <w:r w:rsidRPr="001949BC">
        <w:rPr>
          <w:rFonts w:ascii="Arial" w:hAnsi="Arial" w:cs="Arial"/>
          <w:strike/>
          <w:sz w:val="22"/>
          <w:szCs w:val="22"/>
          <w:highlight w:val="yellow"/>
        </w:rPr>
        <w:t>bonafide</w:t>
      </w:r>
      <w:proofErr w:type="spellEnd"/>
      <w:r w:rsidRPr="001949BC">
        <w:rPr>
          <w:rFonts w:ascii="Arial" w:hAnsi="Arial" w:cs="Arial"/>
          <w:strike/>
          <w:sz w:val="22"/>
          <w:szCs w:val="22"/>
          <w:highlight w:val="yellow"/>
        </w:rPr>
        <w:t xml:space="preserve"> institution was constructed or expanded or the boundaries of the incorporated community were expanded, after the date that the animal feeding operation was established. The date that the Concentrated Animal feeding Operation was established is the date on which the Concentrated Animal Feeding Operation commenced operating.  A change in ownership or expansion shall not change the date of operation.</w:t>
      </w:r>
    </w:p>
    <w:p w14:paraId="241E5C58" w14:textId="0404A6E3" w:rsidR="006F74D0" w:rsidRDefault="006F74D0"/>
    <w:p w14:paraId="4182F827" w14:textId="5876D804" w:rsidR="00494D4B" w:rsidRDefault="00494D4B"/>
    <w:p w14:paraId="4D29FBFF" w14:textId="33949072" w:rsidR="00494D4B" w:rsidRDefault="00494D4B" w:rsidP="00494D4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 xml:space="preserve">Passed and adopted this </w:t>
      </w:r>
      <w:r>
        <w:rPr>
          <w:rFonts w:ascii="Arial" w:hAnsi="Arial"/>
        </w:rPr>
        <w:t>1st</w:t>
      </w:r>
      <w:r>
        <w:rPr>
          <w:rFonts w:ascii="Arial" w:hAnsi="Arial"/>
        </w:rPr>
        <w:t xml:space="preserve"> day of </w:t>
      </w:r>
      <w:proofErr w:type="gramStart"/>
      <w:r>
        <w:rPr>
          <w:rFonts w:ascii="Arial" w:hAnsi="Arial"/>
        </w:rPr>
        <w:t>October</w:t>
      </w:r>
      <w:r>
        <w:rPr>
          <w:rFonts w:ascii="Arial" w:hAnsi="Arial"/>
        </w:rPr>
        <w:t>,</w:t>
      </w:r>
      <w:proofErr w:type="gramEnd"/>
      <w:r>
        <w:rPr>
          <w:rFonts w:ascii="Arial" w:hAnsi="Arial"/>
        </w:rPr>
        <w:t xml:space="preserve"> 201</w:t>
      </w:r>
      <w:r>
        <w:rPr>
          <w:rFonts w:ascii="Arial" w:hAnsi="Arial"/>
        </w:rPr>
        <w:t>9</w:t>
      </w:r>
      <w:r>
        <w:rPr>
          <w:rFonts w:ascii="Arial" w:hAnsi="Arial"/>
        </w:rPr>
        <w:t>.</w:t>
      </w:r>
    </w:p>
    <w:p w14:paraId="5EB5538E" w14:textId="77777777" w:rsidR="00494D4B" w:rsidRDefault="00494D4B" w:rsidP="00494D4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14:paraId="6D535A55" w14:textId="77777777" w:rsidR="00494D4B" w:rsidRDefault="00494D4B" w:rsidP="00494D4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__________________</w:t>
      </w:r>
    </w:p>
    <w:p w14:paraId="31BD505D" w14:textId="77777777" w:rsidR="00494D4B" w:rsidRDefault="00494D4B" w:rsidP="00494D4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Chairperson</w:t>
      </w:r>
    </w:p>
    <w:p w14:paraId="46C0BF66" w14:textId="77777777" w:rsidR="00494D4B" w:rsidRDefault="00494D4B" w:rsidP="00494D4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14:paraId="6B7B8E0F" w14:textId="77777777" w:rsidR="00494D4B" w:rsidRDefault="00494D4B" w:rsidP="00494D4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___________________</w:t>
      </w:r>
    </w:p>
    <w:p w14:paraId="7E05C5C3" w14:textId="77777777" w:rsidR="00494D4B" w:rsidRDefault="00494D4B" w:rsidP="00494D4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 xml:space="preserve">Auditor </w:t>
      </w:r>
    </w:p>
    <w:p w14:paraId="624A0836" w14:textId="657643E6" w:rsidR="00494D4B" w:rsidRDefault="00494D4B"/>
    <w:p w14:paraId="0517AA45" w14:textId="77EBD921" w:rsidR="00494D4B" w:rsidRDefault="00494D4B"/>
    <w:p w14:paraId="2DF5AC71" w14:textId="44E542CB" w:rsidR="00494D4B" w:rsidRDefault="00494D4B"/>
    <w:p w14:paraId="2A40341F" w14:textId="163B4D4E" w:rsidR="00494D4B" w:rsidRDefault="00494D4B" w:rsidP="00494D4B">
      <w:pPr>
        <w:tabs>
          <w:tab w:val="left" w:pos="6120"/>
        </w:tabs>
      </w:pPr>
      <w:r>
        <w:t>Public Hearing Notice Publication</w:t>
      </w:r>
      <w:r>
        <w:tab/>
      </w:r>
      <w:r w:rsidRPr="00494D4B">
        <w:rPr>
          <w:u w:val="single"/>
        </w:rPr>
        <w:t>September 4, 2019</w:t>
      </w:r>
      <w:r>
        <w:rPr>
          <w:u w:val="single"/>
        </w:rPr>
        <w:tab/>
      </w:r>
    </w:p>
    <w:p w14:paraId="38803172" w14:textId="5D63B62C" w:rsidR="00494D4B" w:rsidRPr="00494D4B" w:rsidRDefault="00494D4B" w:rsidP="00494D4B">
      <w:pPr>
        <w:tabs>
          <w:tab w:val="left" w:pos="6120"/>
        </w:tabs>
        <w:rPr>
          <w:u w:val="single"/>
        </w:rPr>
      </w:pPr>
      <w:r>
        <w:t>Planning Commission Public Hearing and Recommendation:</w:t>
      </w:r>
      <w:r>
        <w:tab/>
      </w:r>
      <w:r w:rsidRPr="00494D4B">
        <w:rPr>
          <w:i/>
          <w:iCs/>
          <w:u w:val="single"/>
        </w:rPr>
        <w:t>September 24, 2019</w:t>
      </w:r>
      <w:r>
        <w:rPr>
          <w:u w:val="single"/>
        </w:rPr>
        <w:tab/>
      </w:r>
    </w:p>
    <w:p w14:paraId="276C4EBD" w14:textId="6114F3D2" w:rsidR="00494D4B" w:rsidRPr="00494D4B" w:rsidRDefault="00494D4B" w:rsidP="00494D4B">
      <w:pPr>
        <w:tabs>
          <w:tab w:val="left" w:pos="6120"/>
        </w:tabs>
        <w:rPr>
          <w:u w:val="single"/>
        </w:rPr>
      </w:pPr>
      <w:r>
        <w:t>County Commission Public Hearing and First Reading:</w:t>
      </w:r>
      <w:r>
        <w:tab/>
      </w:r>
      <w:r w:rsidRPr="00494D4B">
        <w:rPr>
          <w:i/>
          <w:iCs/>
          <w:u w:val="single"/>
        </w:rPr>
        <w:t>September 24, 2019</w:t>
      </w:r>
      <w:r>
        <w:rPr>
          <w:u w:val="single"/>
        </w:rPr>
        <w:tab/>
      </w:r>
    </w:p>
    <w:p w14:paraId="4C19D984" w14:textId="185584A8" w:rsidR="00494D4B" w:rsidRPr="00494D4B" w:rsidRDefault="00494D4B" w:rsidP="00494D4B">
      <w:pPr>
        <w:tabs>
          <w:tab w:val="left" w:pos="6120"/>
        </w:tabs>
        <w:rPr>
          <w:u w:val="single"/>
        </w:rPr>
      </w:pPr>
      <w:r>
        <w:t>County Commission Second Reading and Approval:</w:t>
      </w:r>
      <w:r>
        <w:tab/>
      </w:r>
      <w:r>
        <w:rPr>
          <w:i/>
          <w:iCs/>
          <w:u w:val="single"/>
        </w:rPr>
        <w:t>October 1</w:t>
      </w:r>
      <w:r w:rsidRPr="00494D4B">
        <w:rPr>
          <w:i/>
          <w:iCs/>
          <w:u w:val="single"/>
        </w:rPr>
        <w:t>, 2019</w:t>
      </w:r>
      <w:r>
        <w:rPr>
          <w:u w:val="single"/>
        </w:rPr>
        <w:tab/>
      </w:r>
      <w:r>
        <w:rPr>
          <w:u w:val="single"/>
        </w:rPr>
        <w:tab/>
      </w:r>
    </w:p>
    <w:p w14:paraId="40ED8D26" w14:textId="545B3136" w:rsidR="00494D4B" w:rsidRPr="00494D4B" w:rsidRDefault="00494D4B" w:rsidP="00494D4B">
      <w:pPr>
        <w:tabs>
          <w:tab w:val="left" w:pos="6120"/>
        </w:tabs>
        <w:rPr>
          <w:u w:val="single"/>
        </w:rPr>
      </w:pPr>
      <w:r>
        <w:t>Publication:</w:t>
      </w:r>
      <w:r>
        <w:tab/>
      </w:r>
      <w:r>
        <w:rPr>
          <w:i/>
          <w:iCs/>
          <w:u w:val="single"/>
        </w:rPr>
        <w:t>October 9</w:t>
      </w:r>
      <w:r w:rsidRPr="00494D4B">
        <w:rPr>
          <w:i/>
          <w:iCs/>
          <w:u w:val="single"/>
        </w:rPr>
        <w:t>, 2019</w:t>
      </w:r>
      <w:r>
        <w:rPr>
          <w:u w:val="single"/>
        </w:rPr>
        <w:tab/>
      </w:r>
      <w:r>
        <w:rPr>
          <w:u w:val="single"/>
        </w:rPr>
        <w:tab/>
      </w:r>
    </w:p>
    <w:p w14:paraId="6FF51A76" w14:textId="2F683096" w:rsidR="00494D4B" w:rsidRDefault="00494D4B" w:rsidP="00494D4B">
      <w:pPr>
        <w:tabs>
          <w:tab w:val="left" w:pos="6120"/>
        </w:tabs>
        <w:rPr>
          <w:u w:val="single"/>
        </w:rPr>
      </w:pPr>
      <w:r>
        <w:t>Effective:</w:t>
      </w:r>
      <w:r>
        <w:tab/>
      </w:r>
      <w:r>
        <w:rPr>
          <w:i/>
          <w:iCs/>
          <w:u w:val="single"/>
        </w:rPr>
        <w:t>October 29</w:t>
      </w:r>
      <w:r w:rsidRPr="00494D4B">
        <w:rPr>
          <w:i/>
          <w:iCs/>
          <w:u w:val="single"/>
        </w:rPr>
        <w:t>, 2019</w:t>
      </w:r>
      <w:r>
        <w:rPr>
          <w:u w:val="single"/>
        </w:rPr>
        <w:tab/>
      </w:r>
      <w:r>
        <w:rPr>
          <w:u w:val="single"/>
        </w:rPr>
        <w:tab/>
      </w:r>
    </w:p>
    <w:p w14:paraId="4B1CAF80" w14:textId="2685A681" w:rsidR="00494D4B" w:rsidRDefault="00494D4B" w:rsidP="00494D4B">
      <w:pPr>
        <w:tabs>
          <w:tab w:val="left" w:pos="6120"/>
        </w:tabs>
        <w:rPr>
          <w:u w:val="single"/>
        </w:rPr>
      </w:pPr>
    </w:p>
    <w:p w14:paraId="3B27BB6E" w14:textId="77777777" w:rsidR="00494D4B" w:rsidRDefault="00494D4B" w:rsidP="00494D4B">
      <w:pPr>
        <w:tabs>
          <w:tab w:val="left" w:pos="6120"/>
        </w:tabs>
        <w:rPr>
          <w:i/>
          <w:iCs/>
        </w:rPr>
      </w:pPr>
    </w:p>
    <w:p w14:paraId="70517701" w14:textId="6C70B6F5" w:rsidR="00494D4B" w:rsidRPr="00494D4B" w:rsidRDefault="00494D4B" w:rsidP="00494D4B">
      <w:pPr>
        <w:tabs>
          <w:tab w:val="left" w:pos="6120"/>
        </w:tabs>
        <w:rPr>
          <w:i/>
          <w:iCs/>
        </w:rPr>
      </w:pPr>
      <w:r w:rsidRPr="00494D4B">
        <w:rPr>
          <w:i/>
          <w:iCs/>
        </w:rPr>
        <w:t xml:space="preserve">*dates in italic font are </w:t>
      </w:r>
      <w:r>
        <w:rPr>
          <w:i/>
          <w:iCs/>
        </w:rPr>
        <w:t>projected</w:t>
      </w:r>
      <w:r w:rsidRPr="00494D4B">
        <w:rPr>
          <w:i/>
          <w:iCs/>
        </w:rPr>
        <w:t xml:space="preserve"> and subject to change</w:t>
      </w:r>
    </w:p>
    <w:sectPr w:rsidR="00494D4B" w:rsidRPr="00494D4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6EDAC" w14:textId="77777777" w:rsidR="00D86D5F" w:rsidRDefault="00D86D5F" w:rsidP="009C368A">
      <w:r>
        <w:separator/>
      </w:r>
    </w:p>
  </w:endnote>
  <w:endnote w:type="continuationSeparator" w:id="0">
    <w:p w14:paraId="4FB78C8D" w14:textId="77777777" w:rsidR="00D86D5F" w:rsidRDefault="00D86D5F" w:rsidP="009C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003423"/>
      <w:docPartObj>
        <w:docPartGallery w:val="Page Numbers (Bottom of Page)"/>
        <w:docPartUnique/>
      </w:docPartObj>
    </w:sdtPr>
    <w:sdtEndPr>
      <w:rPr>
        <w:noProof/>
      </w:rPr>
    </w:sdtEndPr>
    <w:sdtContent>
      <w:p w14:paraId="594AF2EC" w14:textId="77777777" w:rsidR="009C368A" w:rsidRDefault="009C3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630EF" w14:textId="77777777" w:rsidR="009C368A" w:rsidRDefault="009C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D2DC" w14:textId="77777777" w:rsidR="00D86D5F" w:rsidRDefault="00D86D5F" w:rsidP="009C368A">
      <w:r>
        <w:separator/>
      </w:r>
    </w:p>
  </w:footnote>
  <w:footnote w:type="continuationSeparator" w:id="0">
    <w:p w14:paraId="1605A16B" w14:textId="77777777" w:rsidR="00D86D5F" w:rsidRDefault="00D86D5F" w:rsidP="009C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FEC1" w14:textId="7788A3D7" w:rsidR="009C368A" w:rsidRDefault="009C3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39F1" w14:textId="50025E60" w:rsidR="009C368A" w:rsidRDefault="009C3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3BE1" w14:textId="2B9112BD" w:rsidR="009C368A" w:rsidRDefault="009C3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upperLetter"/>
      <w:pStyle w:val="A"/>
      <w:lvlText w:val="%1."/>
      <w:lvlJc w:val="left"/>
      <w:pPr>
        <w:tabs>
          <w:tab w:val="num" w:pos="720"/>
        </w:tabs>
      </w:pPr>
    </w:lvl>
  </w:abstractNum>
  <w:abstractNum w:abstractNumId="1" w15:restartNumberingAfterBreak="0">
    <w:nsid w:val="06E47ECB"/>
    <w:multiLevelType w:val="hybridMultilevel"/>
    <w:tmpl w:val="2B9C7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64D33"/>
    <w:multiLevelType w:val="hybridMultilevel"/>
    <w:tmpl w:val="DD383A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5772B77"/>
    <w:multiLevelType w:val="hybridMultilevel"/>
    <w:tmpl w:val="6116F6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F42AE"/>
    <w:multiLevelType w:val="hybridMultilevel"/>
    <w:tmpl w:val="94FE8018"/>
    <w:lvl w:ilvl="0" w:tplc="0F08E9D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2E7092"/>
    <w:multiLevelType w:val="hybridMultilevel"/>
    <w:tmpl w:val="B9F2F630"/>
    <w:lvl w:ilvl="0" w:tplc="73783FB6">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74ABA"/>
    <w:multiLevelType w:val="hybridMultilevel"/>
    <w:tmpl w:val="15D269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A"/>
        <w:lvlText w:val="%1."/>
        <w:lvlJc w:val="left"/>
      </w:lvl>
    </w:lvlOverride>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45"/>
    <w:rsid w:val="00017416"/>
    <w:rsid w:val="001641CC"/>
    <w:rsid w:val="001949BC"/>
    <w:rsid w:val="001F3345"/>
    <w:rsid w:val="002A08F5"/>
    <w:rsid w:val="00311D4C"/>
    <w:rsid w:val="00494D4B"/>
    <w:rsid w:val="00696B0A"/>
    <w:rsid w:val="006A034B"/>
    <w:rsid w:val="006B0C0F"/>
    <w:rsid w:val="006B2960"/>
    <w:rsid w:val="006F276B"/>
    <w:rsid w:val="006F74D0"/>
    <w:rsid w:val="007510FB"/>
    <w:rsid w:val="008F62CD"/>
    <w:rsid w:val="00944BF9"/>
    <w:rsid w:val="0096417B"/>
    <w:rsid w:val="009757D7"/>
    <w:rsid w:val="009C368A"/>
    <w:rsid w:val="00A64286"/>
    <w:rsid w:val="00B67DE5"/>
    <w:rsid w:val="00CC55D5"/>
    <w:rsid w:val="00CD5977"/>
    <w:rsid w:val="00D75D7B"/>
    <w:rsid w:val="00D86D5F"/>
    <w:rsid w:val="00E33ADF"/>
    <w:rsid w:val="00F2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39E2"/>
  <w15:chartTrackingRefBased/>
  <w15:docId w15:val="{AADD04F6-AA5B-4359-A06C-2C021E09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
    <w:basedOn w:val="Normal"/>
    <w:rsid w:val="001F3345"/>
    <w:pPr>
      <w:numPr>
        <w:numId w:val="1"/>
      </w:numPr>
      <w:ind w:left="720" w:hanging="720"/>
    </w:pPr>
  </w:style>
  <w:style w:type="paragraph" w:styleId="BodyText">
    <w:name w:val="Body Text"/>
    <w:basedOn w:val="Normal"/>
    <w:link w:val="BodyTextChar"/>
    <w:rsid w:val="001F3345"/>
    <w:pPr>
      <w:jc w:val="both"/>
    </w:pPr>
  </w:style>
  <w:style w:type="character" w:customStyle="1" w:styleId="BodyTextChar">
    <w:name w:val="Body Text Char"/>
    <w:basedOn w:val="DefaultParagraphFont"/>
    <w:link w:val="BodyText"/>
    <w:rsid w:val="001F3345"/>
    <w:rPr>
      <w:rFonts w:ascii="Times New Roman" w:eastAsia="Times New Roman" w:hAnsi="Times New Roman" w:cs="Times New Roman"/>
      <w:sz w:val="24"/>
      <w:szCs w:val="24"/>
    </w:rPr>
  </w:style>
  <w:style w:type="paragraph" w:styleId="ListParagraph">
    <w:name w:val="List Paragraph"/>
    <w:basedOn w:val="Normal"/>
    <w:uiPriority w:val="34"/>
    <w:qFormat/>
    <w:rsid w:val="001F3345"/>
    <w:pPr>
      <w:ind w:left="720"/>
    </w:pPr>
  </w:style>
  <w:style w:type="paragraph" w:styleId="BodyText2">
    <w:name w:val="Body Text 2"/>
    <w:basedOn w:val="Normal"/>
    <w:link w:val="BodyText2Char"/>
    <w:uiPriority w:val="99"/>
    <w:semiHidden/>
    <w:unhideWhenUsed/>
    <w:rsid w:val="001F3345"/>
    <w:pPr>
      <w:spacing w:after="120" w:line="480" w:lineRule="auto"/>
    </w:pPr>
  </w:style>
  <w:style w:type="character" w:customStyle="1" w:styleId="BodyText2Char">
    <w:name w:val="Body Text 2 Char"/>
    <w:basedOn w:val="DefaultParagraphFont"/>
    <w:link w:val="BodyText2"/>
    <w:uiPriority w:val="99"/>
    <w:semiHidden/>
    <w:rsid w:val="001F33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345"/>
    <w:rPr>
      <w:rFonts w:ascii="Segoe UI" w:eastAsia="Times New Roman" w:hAnsi="Segoe UI" w:cs="Segoe UI"/>
      <w:sz w:val="18"/>
      <w:szCs w:val="18"/>
    </w:rPr>
  </w:style>
  <w:style w:type="paragraph" w:styleId="Header">
    <w:name w:val="header"/>
    <w:basedOn w:val="Normal"/>
    <w:link w:val="HeaderChar"/>
    <w:uiPriority w:val="99"/>
    <w:unhideWhenUsed/>
    <w:rsid w:val="009C368A"/>
    <w:pPr>
      <w:tabs>
        <w:tab w:val="center" w:pos="4680"/>
        <w:tab w:val="right" w:pos="9360"/>
      </w:tabs>
    </w:pPr>
  </w:style>
  <w:style w:type="character" w:customStyle="1" w:styleId="HeaderChar">
    <w:name w:val="Header Char"/>
    <w:basedOn w:val="DefaultParagraphFont"/>
    <w:link w:val="Header"/>
    <w:uiPriority w:val="99"/>
    <w:rsid w:val="009C36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68A"/>
    <w:pPr>
      <w:tabs>
        <w:tab w:val="center" w:pos="4680"/>
        <w:tab w:val="right" w:pos="9360"/>
      </w:tabs>
    </w:pPr>
  </w:style>
  <w:style w:type="character" w:customStyle="1" w:styleId="FooterChar">
    <w:name w:val="Footer Char"/>
    <w:basedOn w:val="DefaultParagraphFont"/>
    <w:link w:val="Footer"/>
    <w:uiPriority w:val="99"/>
    <w:rsid w:val="009C36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A797-BB28-4128-8CEB-4589079E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Muller</dc:creator>
  <cp:keywords/>
  <dc:description/>
  <cp:lastModifiedBy>Luke Muller</cp:lastModifiedBy>
  <cp:revision>12</cp:revision>
  <cp:lastPrinted>2019-04-05T18:29:00Z</cp:lastPrinted>
  <dcterms:created xsi:type="dcterms:W3CDTF">2019-04-05T18:20:00Z</dcterms:created>
  <dcterms:modified xsi:type="dcterms:W3CDTF">2019-09-03T17:30:00Z</dcterms:modified>
</cp:coreProperties>
</file>